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8BA" w:rsidRPr="00E318BA" w:rsidRDefault="00E318BA" w:rsidP="00E318BA">
      <w:pPr>
        <w:widowControl/>
        <w:jc w:val="center"/>
        <w:rPr>
          <w:rFonts w:ascii="宋体" w:eastAsia="宋体" w:hAnsi="宋体" w:cs="宋体"/>
          <w:b/>
          <w:bCs/>
          <w:color w:val="FF8300"/>
          <w:kern w:val="0"/>
          <w:sz w:val="19"/>
          <w:szCs w:val="19"/>
        </w:rPr>
      </w:pPr>
      <w:r w:rsidRPr="00E318BA">
        <w:rPr>
          <w:rFonts w:ascii="宋体" w:eastAsia="宋体" w:hAnsi="宋体" w:cs="宋体" w:hint="eastAsia"/>
          <w:b/>
          <w:bCs/>
          <w:color w:val="FF8300"/>
          <w:kern w:val="0"/>
          <w:sz w:val="19"/>
          <w:szCs w:val="19"/>
        </w:rPr>
        <w:t>“华润信托·鼎新88号花伴里项目集合信托计划”2013年第四季度管理报告书</w:t>
      </w:r>
    </w:p>
    <w:p w:rsidR="00E318BA" w:rsidRPr="00E318BA" w:rsidRDefault="00E318BA" w:rsidP="00E318BA">
      <w:pPr>
        <w:widowControl/>
        <w:jc w:val="left"/>
        <w:rPr>
          <w:rFonts w:ascii="宋体" w:eastAsia="宋体" w:hAnsi="宋体" w:cs="宋体" w:hint="eastAsia"/>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b/>
          <w:bCs/>
          <w:spacing w:val="14"/>
          <w:kern w:val="0"/>
          <w:szCs w:val="21"/>
        </w:rPr>
        <w:t>尊敬的委托人暨受益人：</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我公司于2013年6月7日发起设立了“华润信托·鼎新88号花伴里项目集合信托计划”（以下简称“本信托计划”），并作为受托人管理本信托计划。现受托人就2013年9月20日至2013年12月19日的信托事务向委托人及受益人报告如下，并愿就本报告中所载资料的真实性、准确性和完整性负责。本报告书中的内容由本信托计划的受托人负责解释。</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b/>
          <w:bCs/>
          <w:spacing w:val="14"/>
          <w:kern w:val="0"/>
          <w:szCs w:val="21"/>
        </w:rPr>
        <w:t>    一、信托计划成立</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本信托计划于2013年6月7日成立。</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b/>
          <w:bCs/>
          <w:spacing w:val="14"/>
          <w:kern w:val="0"/>
          <w:szCs w:val="21"/>
        </w:rPr>
        <w:t>    二、信托资金运用</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受托人募集优先信托计划资金3亿元，深圳市花伴里投资股份有限公司（“花伴里投资”）以对佛山市鼎隆基投资发展有限公司 （“佛山鼎隆基”）106,523,828元的股东借款债权交付劣后信托财产。信托计划资金3亿元用于向佛山鼎隆基增资并持有其75%股权。信托计划资金由佛山鼎隆基用于缴纳花伴里雅苑项目（以下简称“目标项目”）部分地价款以及开发建设之用。</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b/>
          <w:bCs/>
          <w:spacing w:val="14"/>
          <w:kern w:val="0"/>
          <w:szCs w:val="21"/>
        </w:rPr>
        <w:t>    三、目标项目进展情况</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本信托计划资金用于缴纳目标项目部分地价款以及后续的开发建设。目前，项目工程全部楼体已完成正负零零水平的开发建设，其中第2-3座主体结构封顶；目标项目一期预售证已全部取得，售楼营销中心亦于2013年12月7日正式对外开放；项目公司运营状况良好，目标项目整体运营进度与预计基本一致。</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b/>
          <w:bCs/>
          <w:spacing w:val="14"/>
          <w:kern w:val="0"/>
        </w:rPr>
        <w:t>    四、重大事项披露</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（一）信托专户的情况。本信托计划项下的银行账户开设在珠海华润银行股份有限公司深圳分行福田支行，目前该账户没有任何变动。账户信息如下：</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户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名：华润深国投信托有限公司</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开户行：珠海华润银行股份有限公司深圳福田支行</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账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号：3133 0100 8151 500 076</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（二）信托经理的变更情况。本报告期内，本信托计划项下负责日常信托事务信托经理未发生变化。</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（三）涉及诉讼或损害信托计划财产、受益人利益的情形。报告期内，无涉及诉讼或损害信托计划财产、受益人利益的情形发生。</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w:t>
      </w:r>
      <w:r w:rsidRPr="00E318BA">
        <w:rPr>
          <w:rFonts w:ascii="宋体" w:eastAsia="宋体" w:hAnsi="宋体" w:cs="Times New Roman" w:hint="eastAsia"/>
          <w:spacing w:val="14"/>
          <w:kern w:val="0"/>
        </w:rPr>
        <w:t> </w:t>
      </w:r>
      <w:r w:rsidRPr="00E318BA">
        <w:rPr>
          <w:rFonts w:ascii="宋体" w:eastAsia="宋体" w:hAnsi="宋体" w:cs="Times New Roman" w:hint="eastAsia"/>
          <w:spacing w:val="14"/>
          <w:kern w:val="0"/>
          <w:szCs w:val="21"/>
        </w:rPr>
        <w:t>（四）无其他应披露的重大事项。</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b/>
          <w:bCs/>
          <w:spacing w:val="14"/>
          <w:kern w:val="0"/>
          <w:szCs w:val="21"/>
        </w:rPr>
        <w:t>    五、信托利益</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按照信托合同约定，优先信托计划资金对应的优先信托利益=优先信托资金+基本优先信托收益+浮动优先信托收益；其中，预期基本优先收益率为8%/年。</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受托人于每个信托利益核算日计算当期应向优先受益人分配的优先信托利益。本信托计划首个信托利益核算日为自信托计划成立日（2013年6月7日）起第6个月的21日，即2013年12月21日。截至2013年12月21日，本信托计划优先信托资金实际存续天数为197天。</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2013年6月</w:t>
      </w:r>
      <w:bookmarkStart w:id="0" w:name="_GoBack"/>
      <w:bookmarkEnd w:id="0"/>
      <w:r w:rsidRPr="00E318BA">
        <w:rPr>
          <w:rFonts w:ascii="宋体" w:eastAsia="宋体" w:hAnsi="宋体" w:cs="Times New Roman" w:hint="eastAsia"/>
          <w:spacing w:val="14"/>
          <w:kern w:val="0"/>
          <w:szCs w:val="21"/>
        </w:rPr>
        <w:t>7日至2013年12月21日期间优先受益人的应计基本优先信托收益预计为：</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优先受益人在上述期间内可获得信托利益=优先信托计划资金×8%×197÷365。</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spacing w:before="14" w:after="14"/>
        <w:rPr>
          <w:rFonts w:ascii="Times New Roman" w:eastAsia="宋体" w:hAnsi="Times New Roman" w:cs="Times New Roman"/>
          <w:spacing w:val="14"/>
          <w:kern w:val="0"/>
          <w:szCs w:val="21"/>
        </w:rPr>
      </w:pPr>
      <w:r w:rsidRPr="00E318BA">
        <w:rPr>
          <w:rFonts w:ascii="Times New Roman" w:eastAsia="宋体" w:hAnsi="Times New Roman" w:cs="Times New Roman"/>
          <w:spacing w:val="14"/>
          <w:kern w:val="0"/>
          <w:szCs w:val="21"/>
        </w:rPr>
        <w:t> </w:t>
      </w:r>
    </w:p>
    <w:p w:rsidR="00E318BA" w:rsidRPr="00E318BA" w:rsidRDefault="00E318BA" w:rsidP="00E318BA">
      <w:pPr>
        <w:widowControl/>
        <w:jc w:val="right"/>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华润深国投信托有限公司</w:t>
      </w:r>
    </w:p>
    <w:p w:rsidR="00E318BA" w:rsidRPr="00E318BA" w:rsidRDefault="00E318BA" w:rsidP="00E318BA">
      <w:pPr>
        <w:widowControl/>
        <w:jc w:val="right"/>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2013年12月20日</w:t>
      </w:r>
    </w:p>
    <w:p w:rsidR="00E318BA" w:rsidRPr="00E318BA" w:rsidRDefault="00E318BA" w:rsidP="00E318BA">
      <w:pPr>
        <w:widowControl/>
        <w:rPr>
          <w:rFonts w:ascii="Times New Roman" w:eastAsia="宋体" w:hAnsi="Times New Roman" w:cs="Times New Roman"/>
          <w:spacing w:val="14"/>
          <w:kern w:val="0"/>
          <w:szCs w:val="21"/>
        </w:rPr>
      </w:pPr>
      <w:r w:rsidRPr="00E318BA">
        <w:rPr>
          <w:rFonts w:ascii="宋体" w:eastAsia="宋体" w:hAnsi="宋体" w:cs="Times New Roman" w:hint="eastAsia"/>
          <w:spacing w:val="14"/>
          <w:kern w:val="0"/>
          <w:szCs w:val="21"/>
        </w:rPr>
        <w:t>                               </w:t>
      </w:r>
    </w:p>
    <w:p w:rsidR="00F96F39" w:rsidRDefault="00F96F39"/>
    <w:sectPr w:rsidR="00F96F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6F39" w:rsidRDefault="00F96F39" w:rsidP="00E318BA">
      <w:r>
        <w:separator/>
      </w:r>
    </w:p>
  </w:endnote>
  <w:endnote w:type="continuationSeparator" w:id="1">
    <w:p w:rsidR="00F96F39" w:rsidRDefault="00F96F39" w:rsidP="00E318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6F39" w:rsidRDefault="00F96F39" w:rsidP="00E318BA">
      <w:r>
        <w:separator/>
      </w:r>
    </w:p>
  </w:footnote>
  <w:footnote w:type="continuationSeparator" w:id="1">
    <w:p w:rsidR="00F96F39" w:rsidRDefault="00F96F39" w:rsidP="00E318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18BA"/>
    <w:rsid w:val="00E318BA"/>
    <w:rsid w:val="00F96F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18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318BA"/>
    <w:rPr>
      <w:sz w:val="18"/>
      <w:szCs w:val="18"/>
    </w:rPr>
  </w:style>
  <w:style w:type="paragraph" w:styleId="a4">
    <w:name w:val="footer"/>
    <w:basedOn w:val="a"/>
    <w:link w:val="Char0"/>
    <w:uiPriority w:val="99"/>
    <w:semiHidden/>
    <w:unhideWhenUsed/>
    <w:rsid w:val="00E318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318BA"/>
    <w:rPr>
      <w:sz w:val="18"/>
      <w:szCs w:val="18"/>
    </w:rPr>
  </w:style>
  <w:style w:type="paragraph" w:customStyle="1" w:styleId="orb">
    <w:name w:val="or_b"/>
    <w:basedOn w:val="a"/>
    <w:rsid w:val="00E318BA"/>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E318BA"/>
    <w:rPr>
      <w:b/>
      <w:bCs/>
    </w:rPr>
  </w:style>
  <w:style w:type="character" w:customStyle="1" w:styleId="apple-converted-space">
    <w:name w:val="apple-converted-space"/>
    <w:basedOn w:val="a0"/>
    <w:rsid w:val="00E318BA"/>
  </w:style>
  <w:style w:type="paragraph" w:styleId="a6">
    <w:name w:val="Balloon Text"/>
    <w:basedOn w:val="a"/>
    <w:link w:val="Char1"/>
    <w:uiPriority w:val="99"/>
    <w:semiHidden/>
    <w:unhideWhenUsed/>
    <w:rsid w:val="00E318BA"/>
    <w:rPr>
      <w:sz w:val="18"/>
      <w:szCs w:val="18"/>
    </w:rPr>
  </w:style>
  <w:style w:type="character" w:customStyle="1" w:styleId="Char1">
    <w:name w:val="批注框文本 Char"/>
    <w:basedOn w:val="a0"/>
    <w:link w:val="a6"/>
    <w:uiPriority w:val="99"/>
    <w:semiHidden/>
    <w:rsid w:val="00E318BA"/>
    <w:rPr>
      <w:sz w:val="18"/>
      <w:szCs w:val="18"/>
    </w:rPr>
  </w:style>
</w:styles>
</file>

<file path=word/webSettings.xml><?xml version="1.0" encoding="utf-8"?>
<w:webSettings xmlns:r="http://schemas.openxmlformats.org/officeDocument/2006/relationships" xmlns:w="http://schemas.openxmlformats.org/wordprocessingml/2006/main">
  <w:divs>
    <w:div w:id="1917280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1095</Characters>
  <Application>Microsoft Office Word</Application>
  <DocSecurity>0</DocSecurity>
  <Lines>9</Lines>
  <Paragraphs>2</Paragraphs>
  <ScaleCrop>false</ScaleCrop>
  <Company/>
  <LinksUpToDate>false</LinksUpToDate>
  <CharactersWithSpaces>1285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2014-01-02T06:52:00Z</dcterms:created>
  <dcterms:modified xsi:type="dcterms:W3CDTF">2014-01-02T06:52:00Z</dcterms:modified>
</cp:coreProperties>
</file>