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00" w:type="dxa"/>
        <w:jc w:val="center"/>
        <w:tblCellSpacing w:w="0" w:type="dxa"/>
        <w:tblCellMar>
          <w:left w:w="0" w:type="dxa"/>
          <w:right w:w="0" w:type="dxa"/>
        </w:tblCellMar>
        <w:tblLook w:val="04A0"/>
      </w:tblPr>
      <w:tblGrid>
        <w:gridCol w:w="12000"/>
      </w:tblGrid>
      <w:tr w:rsidR="0008568A" w:rsidRPr="0008568A" w:rsidTr="0008568A">
        <w:trPr>
          <w:tblCellSpacing w:w="0" w:type="dxa"/>
          <w:jc w:val="center"/>
        </w:trPr>
        <w:tc>
          <w:tcPr>
            <w:tcW w:w="0" w:type="auto"/>
            <w:vAlign w:val="center"/>
            <w:hideMark/>
          </w:tcPr>
          <w:p w:rsidR="0008568A" w:rsidRPr="0008568A" w:rsidRDefault="0008568A" w:rsidP="0008568A">
            <w:pPr>
              <w:widowControl/>
              <w:jc w:val="center"/>
              <w:rPr>
                <w:rFonts w:ascii="Simsun" w:eastAsia="宋体" w:hAnsi="Simsun" w:cs="宋体"/>
                <w:color w:val="0000CC"/>
                <w:kern w:val="0"/>
                <w:sz w:val="35"/>
                <w:szCs w:val="35"/>
              </w:rPr>
            </w:pPr>
            <w:r w:rsidRPr="0008568A">
              <w:rPr>
                <w:rFonts w:ascii="Simsun" w:eastAsia="宋体" w:hAnsi="Simsun" w:cs="宋体"/>
                <w:color w:val="0000CC"/>
                <w:kern w:val="0"/>
                <w:sz w:val="35"/>
                <w:szCs w:val="35"/>
              </w:rPr>
              <w:t>山东信托</w:t>
            </w:r>
            <w:r w:rsidRPr="0008568A">
              <w:rPr>
                <w:rFonts w:ascii="Simsun" w:eastAsia="宋体" w:hAnsi="Simsun" w:cs="宋体"/>
                <w:color w:val="0000CC"/>
                <w:kern w:val="0"/>
                <w:sz w:val="35"/>
                <w:szCs w:val="35"/>
              </w:rPr>
              <w:t>-</w:t>
            </w:r>
            <w:r w:rsidRPr="0008568A">
              <w:rPr>
                <w:rFonts w:ascii="Simsun" w:eastAsia="宋体" w:hAnsi="Simsun" w:cs="宋体"/>
                <w:color w:val="0000CC"/>
                <w:kern w:val="0"/>
                <w:sz w:val="35"/>
                <w:szCs w:val="35"/>
              </w:rPr>
              <w:t>汇融</w:t>
            </w:r>
            <w:r w:rsidRPr="0008568A">
              <w:rPr>
                <w:rFonts w:ascii="Simsun" w:eastAsia="宋体" w:hAnsi="Simsun" w:cs="宋体"/>
                <w:color w:val="0000CC"/>
                <w:kern w:val="0"/>
                <w:sz w:val="35"/>
                <w:szCs w:val="35"/>
              </w:rPr>
              <w:t>1</w:t>
            </w:r>
            <w:r w:rsidRPr="0008568A">
              <w:rPr>
                <w:rFonts w:ascii="Simsun" w:eastAsia="宋体" w:hAnsi="Simsun" w:cs="宋体"/>
                <w:color w:val="0000CC"/>
                <w:kern w:val="0"/>
                <w:sz w:val="35"/>
                <w:szCs w:val="35"/>
              </w:rPr>
              <w:t>号结构化证券投资集合资金信托计划信托财产管理运用及清算报告书</w:t>
            </w:r>
          </w:p>
        </w:tc>
      </w:tr>
    </w:tbl>
    <w:p w:rsidR="0008568A" w:rsidRPr="0008568A" w:rsidRDefault="0008568A" w:rsidP="0008568A">
      <w:pPr>
        <w:widowControl/>
        <w:jc w:val="left"/>
        <w:rPr>
          <w:rFonts w:ascii="宋体" w:eastAsia="宋体" w:hAnsi="宋体" w:cs="宋体"/>
          <w:vanish/>
          <w:kern w:val="0"/>
          <w:sz w:val="24"/>
          <w:szCs w:val="24"/>
        </w:rPr>
      </w:pPr>
    </w:p>
    <w:tbl>
      <w:tblPr>
        <w:tblW w:w="12000" w:type="dxa"/>
        <w:jc w:val="center"/>
        <w:tblCellSpacing w:w="0" w:type="dxa"/>
        <w:tblCellMar>
          <w:left w:w="0" w:type="dxa"/>
          <w:right w:w="0" w:type="dxa"/>
        </w:tblCellMar>
        <w:tblLook w:val="04A0"/>
      </w:tblPr>
      <w:tblGrid>
        <w:gridCol w:w="12000"/>
      </w:tblGrid>
      <w:tr w:rsidR="0008568A" w:rsidRPr="0008568A" w:rsidTr="0008568A">
        <w:trPr>
          <w:tblCellSpacing w:w="0" w:type="dxa"/>
          <w:jc w:val="center"/>
        </w:trPr>
        <w:tc>
          <w:tcPr>
            <w:tcW w:w="0" w:type="auto"/>
            <w:vAlign w:val="center"/>
            <w:hideMark/>
          </w:tcPr>
          <w:p w:rsidR="0008568A" w:rsidRPr="0008568A" w:rsidRDefault="0008568A" w:rsidP="0008568A">
            <w:pPr>
              <w:widowControl/>
              <w:jc w:val="center"/>
              <w:rPr>
                <w:rFonts w:ascii="Simsun" w:eastAsia="宋体" w:hAnsi="Simsun" w:cs="宋体"/>
                <w:color w:val="333333"/>
                <w:kern w:val="0"/>
                <w:sz w:val="16"/>
                <w:szCs w:val="16"/>
              </w:rPr>
            </w:pPr>
            <w:r w:rsidRPr="0008568A">
              <w:rPr>
                <w:rFonts w:ascii="Simsun" w:eastAsia="宋体" w:hAnsi="Simsun" w:cs="宋体"/>
                <w:color w:val="333333"/>
                <w:kern w:val="0"/>
                <w:sz w:val="16"/>
                <w:szCs w:val="16"/>
              </w:rPr>
              <w:t xml:space="preserve">2013-12-06 09:15:21 </w:t>
            </w:r>
            <w:r w:rsidRPr="0008568A">
              <w:rPr>
                <w:rFonts w:ascii="Simsun" w:eastAsia="宋体" w:hAnsi="Simsun" w:cs="宋体"/>
                <w:color w:val="333333"/>
                <w:kern w:val="0"/>
                <w:sz w:val="16"/>
                <w:szCs w:val="16"/>
              </w:rPr>
              <w:t>点击次数：</w:t>
            </w:r>
            <w:r w:rsidRPr="0008568A">
              <w:rPr>
                <w:rFonts w:ascii="Simsun" w:eastAsia="宋体" w:hAnsi="Simsun" w:cs="宋体"/>
                <w:color w:val="333333"/>
                <w:kern w:val="0"/>
                <w:sz w:val="16"/>
                <w:szCs w:val="16"/>
              </w:rPr>
              <w:t>8</w:t>
            </w:r>
          </w:p>
        </w:tc>
      </w:tr>
    </w:tbl>
    <w:p w:rsidR="0008568A" w:rsidRPr="0008568A" w:rsidRDefault="0008568A" w:rsidP="0008568A">
      <w:pPr>
        <w:widowControl/>
        <w:jc w:val="left"/>
        <w:rPr>
          <w:rFonts w:ascii="宋体" w:eastAsia="宋体" w:hAnsi="宋体" w:cs="宋体"/>
          <w:vanish/>
          <w:kern w:val="0"/>
          <w:sz w:val="24"/>
          <w:szCs w:val="24"/>
        </w:rPr>
      </w:pPr>
    </w:p>
    <w:tbl>
      <w:tblPr>
        <w:tblW w:w="13500" w:type="dxa"/>
        <w:jc w:val="center"/>
        <w:tblCellSpacing w:w="0" w:type="dxa"/>
        <w:tblCellMar>
          <w:left w:w="0" w:type="dxa"/>
          <w:right w:w="0" w:type="dxa"/>
        </w:tblCellMar>
        <w:tblLook w:val="04A0"/>
      </w:tblPr>
      <w:tblGrid>
        <w:gridCol w:w="13500"/>
      </w:tblGrid>
      <w:tr w:rsidR="0008568A" w:rsidRPr="0008568A" w:rsidTr="0008568A">
        <w:trPr>
          <w:tblCellSpacing w:w="0" w:type="dxa"/>
          <w:jc w:val="center"/>
        </w:trPr>
        <w:tc>
          <w:tcPr>
            <w:tcW w:w="0" w:type="auto"/>
            <w:vAlign w:val="center"/>
            <w:hideMark/>
          </w:tcPr>
          <w:p w:rsidR="0008568A" w:rsidRPr="0008568A" w:rsidRDefault="0008568A" w:rsidP="0008568A">
            <w:pPr>
              <w:widowControl/>
              <w:jc w:val="left"/>
              <w:rPr>
                <w:rFonts w:ascii="Simsun" w:eastAsia="宋体" w:hAnsi="Simsun" w:cs="宋体"/>
                <w:color w:val="333333"/>
                <w:kern w:val="0"/>
                <w:sz w:val="16"/>
                <w:szCs w:val="16"/>
              </w:rPr>
            </w:pPr>
            <w:r w:rsidRPr="0008568A">
              <w:rPr>
                <w:rFonts w:ascii="Simsun" w:eastAsia="宋体" w:hAnsi="Simsun" w:cs="宋体"/>
                <w:color w:val="666666"/>
                <w:kern w:val="0"/>
                <w:sz w:val="16"/>
              </w:rPr>
              <w:t xml:space="preserve">　</w:t>
            </w:r>
          </w:p>
          <w:tbl>
            <w:tblPr>
              <w:tblW w:w="5000" w:type="pct"/>
              <w:tblCellSpacing w:w="15" w:type="dxa"/>
              <w:tblCellMar>
                <w:top w:w="15" w:type="dxa"/>
                <w:left w:w="15" w:type="dxa"/>
                <w:bottom w:w="15" w:type="dxa"/>
                <w:right w:w="15" w:type="dxa"/>
              </w:tblCellMar>
              <w:tblLook w:val="04A0"/>
            </w:tblPr>
            <w:tblGrid>
              <w:gridCol w:w="13500"/>
            </w:tblGrid>
            <w:tr w:rsidR="0008568A" w:rsidRPr="0008568A">
              <w:trPr>
                <w:tblCellSpacing w:w="15" w:type="dxa"/>
              </w:trPr>
              <w:tc>
                <w:tcPr>
                  <w:tcW w:w="0" w:type="auto"/>
                  <w:vAlign w:val="center"/>
                  <w:hideMark/>
                </w:tcPr>
                <w:p w:rsidR="0008568A" w:rsidRPr="0008568A" w:rsidRDefault="0008568A" w:rsidP="0008568A">
                  <w:pPr>
                    <w:widowControl/>
                    <w:jc w:val="center"/>
                    <w:rPr>
                      <w:rFonts w:ascii="宋体" w:eastAsia="宋体" w:hAnsi="宋体" w:cs="宋体"/>
                      <w:color w:val="333333"/>
                      <w:kern w:val="0"/>
                      <w:sz w:val="16"/>
                      <w:szCs w:val="16"/>
                    </w:rPr>
                  </w:pPr>
                </w:p>
              </w:tc>
            </w:tr>
            <w:tr w:rsidR="0008568A" w:rsidRPr="0008568A">
              <w:trPr>
                <w:tblCellSpacing w:w="15" w:type="dxa"/>
              </w:trPr>
              <w:tc>
                <w:tcPr>
                  <w:tcW w:w="0" w:type="auto"/>
                  <w:vAlign w:val="center"/>
                  <w:hideMark/>
                </w:tcPr>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尊敬的委托人、受益人：</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山东信托·汇融1号结构化证券投资集合资金信托计划（以下简称：本信托计划）于2011年6月13日成立，共募集资金为12,000万元，信托单位12,000万份。作为信托计划受托人，山东省国际信托有限公司依据《信托法》、《信托公司管理办法》、《信托业务会计核算办法》等有关法规及该信托项目《资金信托合同》的规定，现就本资金信托项目报告如下。</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一、信托项目基本情况</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1、信托资金规模：初始规模：金额120,000,000.00元，信托单位12,000万份。其中优先信托单位8,000万份，一般信托单位4,000万份。</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2、信托计划类型：指定用途证券投资集合资金信托计划。</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3、信托计划估值频率：每日估值。</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4、信托计划存续时间：2011年6月13日—2013年12月6日</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5、受托人：山东省国际信托有限公司</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6、保管人：兴业银行股份有限公司</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7、证券经纪人：中信万通证券有限责任公司</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二、受托事项</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委托人认购（申购）信托单位加入信托计划，授权委托人代表下达交易指令，由受托人根据信托文件的规定审查和执行委托人代表的交易指令，集合运用信托资金进行证券市场投资，谋求信托财产的增值。委托人与受托人签订了《资金信托合同》，委托人是信托受益人。</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按照《信托计划》和《资金信托合同》的规定，受托人将信托财产只用于如下方向：投资于国内沪、深证券交易所挂牌交易的A股股票、债券、封闭式基金、ETF基金、LOF基金，银行存款，经优先受益人和受托人书面认可的银行理财产品；在证券发行市场进行网上新股申购（不得申购创业板新股）等。</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三、信托计划专户的管理</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1、本信托计划的信托专户包括信托计划募集专用银行账户、保管银行信托计划专用银行账户、证券股东账户和证券资金账户。</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2、为了提高信托计划财产管理的透明度，保障受益人的利益，保管银行对信托计划专用银行账户进行保管，并根据与受托人签署的保管合同的约定对信托计划专用银行账户予以监督。证券经纪人根据与受托人、保管银行签署的经纪服务协议对信托计划专用证券账户予以监督。</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四、信托计划收益情况</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截至2013年12月6日，本信托计划共存续908天。受托人经与保管银行核对，在本信托计划存续期间内，优先受益人共应分得信托利益95,600,000.00元（含80,000,000.00元本金），扣除期间已分配信托利益9,360,000.00元，本次分配优先受益人应分得信托利益86,240,000.00元。本次分配后，每份优先信托份额享有的信托利益为1.1950元，年化信托收益率7.8%。应付信托报酬1,100,000.00元，应付保管银行保管费237369.86元。一般受益人享有的信托利益为扣除信托费用和全部优先信托单位信托利益后的信托财产净值，本次分配以信托专户现金为限，向一般受益人分配信托利益87,330,000.00元。本信托计划持有的证券复牌变现后，受托人向一般受益人分配其享有的剩余信托利益。</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五、特别提示</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1、根据信托合同第十四条第（二）款之规定，受托人于信托终止日后的1个工作日内一次性从信托计划专用银行账户中优先向优先受益人分配其信托利益。</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2、本信托计划并不保证投资者本金不受损失，证券投资有风险，投资须谨慎！投资者在做出购买决策前，应仔细阅读信托文件，并与委托人代表或受托人进行充分沟通。</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3、山东省国际信托有限公司作为受托人管理本信托计划财产，将继续履行诚实、信用、谨慎、有效管理的义务。如果你有所建议或意见请拨打我公司的咨询电话或登录我公司的网站。谢谢您的支持！</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咨询电话：0531-86566590</w:t>
                  </w:r>
                </w:p>
                <w:p w:rsidR="0008568A" w:rsidRPr="0008568A" w:rsidRDefault="0008568A" w:rsidP="0008568A">
                  <w:pPr>
                    <w:widowControl/>
                    <w:spacing w:before="100" w:beforeAutospacing="1" w:after="100" w:afterAutospacing="1" w:line="340" w:lineRule="atLeast"/>
                    <w:jc w:val="left"/>
                    <w:rPr>
                      <w:rFonts w:ascii="宋体" w:eastAsia="宋体" w:hAnsi="宋体" w:cs="宋体"/>
                      <w:color w:val="333333"/>
                      <w:kern w:val="0"/>
                      <w:sz w:val="19"/>
                      <w:szCs w:val="19"/>
                    </w:rPr>
                  </w:pPr>
                  <w:r w:rsidRPr="0008568A">
                    <w:rPr>
                      <w:rFonts w:ascii="宋体" w:eastAsia="宋体" w:hAnsi="宋体" w:cs="宋体"/>
                      <w:color w:val="333333"/>
                      <w:kern w:val="0"/>
                      <w:sz w:val="19"/>
                      <w:szCs w:val="19"/>
                    </w:rPr>
                    <w:t xml:space="preserve">　　公司网站：</w:t>
                  </w:r>
                  <w:hyperlink r:id="rId6" w:history="1">
                    <w:r w:rsidRPr="0008568A">
                      <w:rPr>
                        <w:rFonts w:ascii="宋体" w:eastAsia="宋体" w:hAnsi="宋体" w:cs="宋体"/>
                        <w:color w:val="666666"/>
                        <w:kern w:val="0"/>
                        <w:sz w:val="16"/>
                      </w:rPr>
                      <w:t>www.sitic.com.cn</w:t>
                    </w:r>
                  </w:hyperlink>
                </w:p>
                <w:p w:rsidR="0008568A" w:rsidRPr="0008568A" w:rsidRDefault="0008568A" w:rsidP="0008568A">
                  <w:pPr>
                    <w:widowControl/>
                    <w:spacing w:before="100" w:beforeAutospacing="1" w:after="100" w:afterAutospacing="1" w:line="340" w:lineRule="atLeast"/>
                    <w:jc w:val="right"/>
                    <w:rPr>
                      <w:rFonts w:ascii="宋体" w:eastAsia="宋体" w:hAnsi="宋体" w:cs="宋体"/>
                      <w:color w:val="333333"/>
                      <w:kern w:val="0"/>
                      <w:sz w:val="19"/>
                      <w:szCs w:val="19"/>
                    </w:rPr>
                  </w:pPr>
                  <w:r w:rsidRPr="0008568A">
                    <w:rPr>
                      <w:rFonts w:ascii="宋体" w:eastAsia="宋体" w:hAnsi="宋体" w:cs="宋体"/>
                      <w:color w:val="333333"/>
                      <w:kern w:val="0"/>
                      <w:sz w:val="19"/>
                      <w:szCs w:val="19"/>
                    </w:rPr>
                    <w:t>山东省国际信托有限公司</w:t>
                  </w:r>
                </w:p>
                <w:p w:rsidR="0008568A" w:rsidRPr="0008568A" w:rsidRDefault="0008568A" w:rsidP="0008568A">
                  <w:pPr>
                    <w:widowControl/>
                    <w:spacing w:before="100" w:beforeAutospacing="1" w:after="100" w:afterAutospacing="1" w:line="340" w:lineRule="atLeast"/>
                    <w:jc w:val="right"/>
                    <w:rPr>
                      <w:rFonts w:ascii="宋体" w:eastAsia="宋体" w:hAnsi="宋体" w:cs="宋体"/>
                      <w:color w:val="333333"/>
                      <w:kern w:val="0"/>
                      <w:sz w:val="19"/>
                      <w:szCs w:val="19"/>
                    </w:rPr>
                  </w:pPr>
                  <w:r w:rsidRPr="0008568A">
                    <w:rPr>
                      <w:rFonts w:ascii="宋体" w:eastAsia="宋体" w:hAnsi="宋体" w:cs="宋体"/>
                      <w:color w:val="333333"/>
                      <w:kern w:val="0"/>
                      <w:sz w:val="19"/>
                      <w:szCs w:val="19"/>
                    </w:rPr>
                    <w:t>二〇一三年十二月六日</w:t>
                  </w:r>
                </w:p>
              </w:tc>
            </w:tr>
          </w:tbl>
          <w:p w:rsidR="0008568A" w:rsidRPr="0008568A" w:rsidRDefault="0008568A" w:rsidP="0008568A">
            <w:pPr>
              <w:widowControl/>
              <w:jc w:val="left"/>
              <w:rPr>
                <w:rFonts w:ascii="Simsun" w:eastAsia="宋体" w:hAnsi="Simsun" w:cs="宋体"/>
                <w:color w:val="333333"/>
                <w:kern w:val="0"/>
                <w:sz w:val="16"/>
                <w:szCs w:val="16"/>
              </w:rPr>
            </w:pPr>
          </w:p>
        </w:tc>
      </w:tr>
    </w:tbl>
    <w:p w:rsidR="00FC5343" w:rsidRDefault="00FC5343"/>
    <w:sectPr w:rsidR="00FC53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5343" w:rsidRDefault="00FC5343" w:rsidP="0008568A">
      <w:r>
        <w:separator/>
      </w:r>
    </w:p>
  </w:endnote>
  <w:endnote w:type="continuationSeparator" w:id="1">
    <w:p w:rsidR="00FC5343" w:rsidRDefault="00FC5343" w:rsidP="000856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5343" w:rsidRDefault="00FC5343" w:rsidP="0008568A">
      <w:r>
        <w:separator/>
      </w:r>
    </w:p>
  </w:footnote>
  <w:footnote w:type="continuationSeparator" w:id="1">
    <w:p w:rsidR="00FC5343" w:rsidRDefault="00FC5343" w:rsidP="000856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568A"/>
    <w:rsid w:val="0008568A"/>
    <w:rsid w:val="00FC53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56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8568A"/>
    <w:rPr>
      <w:sz w:val="18"/>
      <w:szCs w:val="18"/>
    </w:rPr>
  </w:style>
  <w:style w:type="paragraph" w:styleId="a4">
    <w:name w:val="footer"/>
    <w:basedOn w:val="a"/>
    <w:link w:val="Char0"/>
    <w:uiPriority w:val="99"/>
    <w:semiHidden/>
    <w:unhideWhenUsed/>
    <w:rsid w:val="000856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8568A"/>
    <w:rPr>
      <w:sz w:val="18"/>
      <w:szCs w:val="18"/>
    </w:rPr>
  </w:style>
  <w:style w:type="character" w:customStyle="1" w:styleId="t1">
    <w:name w:val="t1"/>
    <w:basedOn w:val="a0"/>
    <w:rsid w:val="0008568A"/>
  </w:style>
  <w:style w:type="paragraph" w:styleId="a5">
    <w:name w:val="Normal (Web)"/>
    <w:basedOn w:val="a"/>
    <w:uiPriority w:val="99"/>
    <w:unhideWhenUsed/>
    <w:rsid w:val="0008568A"/>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08568A"/>
    <w:rPr>
      <w:color w:val="0000FF"/>
      <w:u w:val="single"/>
    </w:rPr>
  </w:style>
</w:styles>
</file>

<file path=word/webSettings.xml><?xml version="1.0" encoding="utf-8"?>
<w:webSettings xmlns:r="http://schemas.openxmlformats.org/officeDocument/2006/relationships" xmlns:w="http://schemas.openxmlformats.org/wordprocessingml/2006/main">
  <w:divs>
    <w:div w:id="190953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tic.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1443</Characters>
  <Application>Microsoft Office Word</Application>
  <DocSecurity>0</DocSecurity>
  <Lines>12</Lines>
  <Paragraphs>3</Paragraphs>
  <ScaleCrop>false</ScaleCrop>
  <Company/>
  <LinksUpToDate>false</LinksUpToDate>
  <CharactersWithSpaces>1693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2013-12-12T03:27:00Z</dcterms:created>
  <dcterms:modified xsi:type="dcterms:W3CDTF">2013-12-12T03:27:00Z</dcterms:modified>
</cp:coreProperties>
</file>