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5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720"/>
      </w:tblGrid>
      <w:tr w:rsidR="001C4C7E" w:rsidRPr="001C4C7E" w:rsidTr="001C4C7E">
        <w:trPr>
          <w:tblCellSpacing w:w="0" w:type="dxa"/>
        </w:trPr>
        <w:tc>
          <w:tcPr>
            <w:tcW w:w="6" w:type="dxa"/>
            <w:shd w:val="clear" w:color="auto" w:fill="FFFFFF"/>
            <w:tcMar>
              <w:top w:w="0" w:type="dxa"/>
              <w:left w:w="272" w:type="dxa"/>
              <w:bottom w:w="0" w:type="dxa"/>
              <w:right w:w="0" w:type="dxa"/>
            </w:tcMar>
            <w:vAlign w:val="center"/>
            <w:hideMark/>
          </w:tcPr>
          <w:p w:rsidR="001C4C7E" w:rsidRPr="001C4C7E" w:rsidRDefault="001C4C7E" w:rsidP="001C4C7E">
            <w:pPr>
              <w:widowControl/>
              <w:jc w:val="center"/>
              <w:rPr>
                <w:rFonts w:ascii="Simsun" w:eastAsia="宋体" w:hAnsi="Simsun" w:cs="宋体"/>
                <w:b/>
                <w:bCs/>
                <w:color w:val="CC0001"/>
                <w:kern w:val="0"/>
                <w:sz w:val="22"/>
              </w:rPr>
            </w:pPr>
            <w:r w:rsidRPr="001C4C7E">
              <w:rPr>
                <w:rFonts w:ascii="Simsun" w:eastAsia="宋体" w:hAnsi="Simsun" w:cs="宋体"/>
                <w:b/>
                <w:bCs/>
                <w:color w:val="CC0001"/>
                <w:kern w:val="0"/>
                <w:sz w:val="22"/>
              </w:rPr>
              <w:t>华融</w:t>
            </w:r>
            <w:r w:rsidRPr="001C4C7E">
              <w:rPr>
                <w:rFonts w:ascii="Simsun" w:eastAsia="宋体" w:hAnsi="Simsun" w:cs="宋体"/>
                <w:b/>
                <w:bCs/>
                <w:color w:val="CC0001"/>
                <w:kern w:val="0"/>
                <w:sz w:val="22"/>
              </w:rPr>
              <w:t>·</w:t>
            </w:r>
            <w:r w:rsidRPr="001C4C7E">
              <w:rPr>
                <w:rFonts w:ascii="Simsun" w:eastAsia="宋体" w:hAnsi="Simsun" w:cs="宋体"/>
                <w:b/>
                <w:bCs/>
                <w:color w:val="CC0001"/>
                <w:kern w:val="0"/>
                <w:sz w:val="22"/>
              </w:rPr>
              <w:t>得壹普泰</w:t>
            </w:r>
            <w:r w:rsidRPr="001C4C7E">
              <w:rPr>
                <w:rFonts w:ascii="Simsun" w:eastAsia="宋体" w:hAnsi="Simsun" w:cs="宋体"/>
                <w:b/>
                <w:bCs/>
                <w:color w:val="CC0001"/>
                <w:kern w:val="0"/>
                <w:sz w:val="22"/>
              </w:rPr>
              <w:t>4</w:t>
            </w:r>
            <w:r w:rsidRPr="001C4C7E">
              <w:rPr>
                <w:rFonts w:ascii="Simsun" w:eastAsia="宋体" w:hAnsi="Simsun" w:cs="宋体"/>
                <w:b/>
                <w:bCs/>
                <w:color w:val="CC0001"/>
                <w:kern w:val="0"/>
                <w:sz w:val="22"/>
              </w:rPr>
              <w:t>号权益投资集合资金信托计划成立公告</w:t>
            </w:r>
          </w:p>
        </w:tc>
      </w:tr>
    </w:tbl>
    <w:p w:rsidR="001C4C7E" w:rsidRPr="001C4C7E" w:rsidRDefault="001C4C7E" w:rsidP="001C4C7E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45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475"/>
      </w:tblGrid>
      <w:tr w:rsidR="001C4C7E" w:rsidRPr="001C4C7E" w:rsidTr="001C4C7E">
        <w:trPr>
          <w:trHeight w:val="15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C4C7E" w:rsidRPr="001C4C7E" w:rsidRDefault="001C4C7E" w:rsidP="001C4C7E">
            <w:pPr>
              <w:widowControl/>
              <w:jc w:val="left"/>
              <w:rPr>
                <w:rFonts w:ascii="Simsun" w:eastAsia="宋体" w:hAnsi="Simsun" w:cs="宋体"/>
                <w:color w:val="545454"/>
                <w:kern w:val="0"/>
                <w:sz w:val="16"/>
              </w:rPr>
            </w:pPr>
          </w:p>
        </w:tc>
      </w:tr>
    </w:tbl>
    <w:p w:rsidR="001C4C7E" w:rsidRPr="001C4C7E" w:rsidRDefault="001C4C7E" w:rsidP="001C4C7E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45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250"/>
      </w:tblGrid>
      <w:tr w:rsidR="001C4C7E" w:rsidRPr="001C4C7E" w:rsidTr="001C4C7E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1C4C7E" w:rsidRPr="001C4C7E" w:rsidRDefault="001C4C7E" w:rsidP="001C4C7E">
            <w:pPr>
              <w:widowControl/>
              <w:spacing w:line="299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22"/>
              </w:rPr>
            </w:pPr>
            <w:r w:rsidRPr="001C4C7E">
              <w:rPr>
                <w:rFonts w:ascii="宋体" w:eastAsia="宋体" w:hAnsi="宋体" w:cs="宋体"/>
                <w:color w:val="545454"/>
                <w:kern w:val="0"/>
                <w:sz w:val="22"/>
              </w:rPr>
              <w:t>尊敬的委托人/受益人：</w:t>
            </w:r>
            <w:r w:rsidRPr="001C4C7E">
              <w:rPr>
                <w:rFonts w:ascii="宋体" w:eastAsia="宋体" w:hAnsi="宋体" w:cs="宋体"/>
                <w:color w:val="545454"/>
                <w:kern w:val="0"/>
                <w:sz w:val="22"/>
              </w:rPr>
              <w:br/>
              <w:t>    由华融国际信托有限责任公司（以下简称“本公司”）推出的“华融·得壹普泰4号权益投资集合资金信托计划” （以下简称“本信托计划”）的推介工作已经结束。根据信托文件的约定，本信托计划于2013年12月13日成立，成立规模为人民币肆亿元整。 </w:t>
            </w:r>
            <w:r w:rsidRPr="001C4C7E">
              <w:rPr>
                <w:rFonts w:ascii="宋体" w:eastAsia="宋体" w:hAnsi="宋体" w:cs="宋体"/>
                <w:color w:val="545454"/>
                <w:kern w:val="0"/>
                <w:sz w:val="22"/>
              </w:rPr>
              <w:br/>
              <w:t>    作为本信托计划的受托人，本公司将以受益人利益最大化为目标，严格按照信托文件约定，审慎处理本信托计划的各项事务。</w:t>
            </w:r>
            <w:r w:rsidRPr="001C4C7E">
              <w:rPr>
                <w:rFonts w:ascii="宋体" w:eastAsia="宋体" w:hAnsi="宋体" w:cs="宋体"/>
                <w:color w:val="545454"/>
                <w:kern w:val="0"/>
                <w:sz w:val="22"/>
              </w:rPr>
              <w:br/>
              <w:t>    特此公告。 </w:t>
            </w:r>
          </w:p>
          <w:p w:rsidR="001C4C7E" w:rsidRPr="001C4C7E" w:rsidRDefault="001C4C7E" w:rsidP="001C4C7E">
            <w:pPr>
              <w:widowControl/>
              <w:spacing w:line="299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22"/>
              </w:rPr>
            </w:pPr>
            <w:r w:rsidRPr="001C4C7E">
              <w:rPr>
                <w:rFonts w:ascii="宋体" w:eastAsia="宋体" w:hAnsi="宋体" w:cs="宋体"/>
                <w:color w:val="545454"/>
                <w:kern w:val="0"/>
                <w:sz w:val="22"/>
              </w:rPr>
              <w:t> </w:t>
            </w:r>
          </w:p>
          <w:p w:rsidR="001C4C7E" w:rsidRPr="001C4C7E" w:rsidRDefault="001C4C7E" w:rsidP="001C4C7E">
            <w:pPr>
              <w:widowControl/>
              <w:spacing w:line="299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22"/>
              </w:rPr>
            </w:pPr>
            <w:r w:rsidRPr="001C4C7E">
              <w:rPr>
                <w:rFonts w:ascii="宋体" w:eastAsia="宋体" w:hAnsi="宋体" w:cs="宋体"/>
                <w:color w:val="545454"/>
                <w:kern w:val="0"/>
                <w:sz w:val="22"/>
              </w:rPr>
              <w:t> </w:t>
            </w:r>
          </w:p>
          <w:p w:rsidR="001C4C7E" w:rsidRPr="001C4C7E" w:rsidRDefault="001C4C7E" w:rsidP="001C4C7E">
            <w:pPr>
              <w:widowControl/>
              <w:spacing w:line="299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22"/>
              </w:rPr>
            </w:pPr>
            <w:r w:rsidRPr="001C4C7E">
              <w:rPr>
                <w:rFonts w:ascii="宋体" w:eastAsia="宋体" w:hAnsi="宋体" w:cs="宋体"/>
                <w:color w:val="545454"/>
                <w:kern w:val="0"/>
                <w:sz w:val="22"/>
              </w:rPr>
              <w:t>                                                                         华融国际信托有限责任公司</w:t>
            </w:r>
            <w:r w:rsidRPr="001C4C7E">
              <w:rPr>
                <w:rFonts w:ascii="宋体" w:eastAsia="宋体" w:hAnsi="宋体" w:cs="宋体"/>
                <w:color w:val="545454"/>
                <w:kern w:val="0"/>
                <w:sz w:val="22"/>
              </w:rPr>
              <w:br/>
              <w:t>                                                                         二〇一三年十二月十三日</w:t>
            </w:r>
          </w:p>
        </w:tc>
      </w:tr>
    </w:tbl>
    <w:p w:rsidR="006F48C6" w:rsidRPr="001C4C7E" w:rsidRDefault="006F48C6" w:rsidP="001C4C7E"/>
    <w:sectPr w:rsidR="006F48C6" w:rsidRPr="001C4C7E" w:rsidSect="00D761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5FB3" w:rsidRDefault="00835FB3" w:rsidP="009E4680">
      <w:r>
        <w:separator/>
      </w:r>
    </w:p>
  </w:endnote>
  <w:endnote w:type="continuationSeparator" w:id="1">
    <w:p w:rsidR="00835FB3" w:rsidRDefault="00835FB3" w:rsidP="009E46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5FB3" w:rsidRDefault="00835FB3" w:rsidP="009E4680">
      <w:r>
        <w:separator/>
      </w:r>
    </w:p>
  </w:footnote>
  <w:footnote w:type="continuationSeparator" w:id="1">
    <w:p w:rsidR="00835FB3" w:rsidRDefault="00835FB3" w:rsidP="009E468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026774"/>
    <w:multiLevelType w:val="multilevel"/>
    <w:tmpl w:val="51DAA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4680"/>
    <w:rsid w:val="00057C08"/>
    <w:rsid w:val="000637C4"/>
    <w:rsid w:val="000A335A"/>
    <w:rsid w:val="0011691B"/>
    <w:rsid w:val="00133759"/>
    <w:rsid w:val="001747AC"/>
    <w:rsid w:val="00186FA2"/>
    <w:rsid w:val="001A69E9"/>
    <w:rsid w:val="001B023A"/>
    <w:rsid w:val="001B43EC"/>
    <w:rsid w:val="001C4C7E"/>
    <w:rsid w:val="001C6E33"/>
    <w:rsid w:val="0028544F"/>
    <w:rsid w:val="002A14DD"/>
    <w:rsid w:val="00330D5E"/>
    <w:rsid w:val="003479B2"/>
    <w:rsid w:val="003645BD"/>
    <w:rsid w:val="004167DC"/>
    <w:rsid w:val="00417D4A"/>
    <w:rsid w:val="0044571C"/>
    <w:rsid w:val="004630B7"/>
    <w:rsid w:val="004A6679"/>
    <w:rsid w:val="004F00F8"/>
    <w:rsid w:val="00506F77"/>
    <w:rsid w:val="005568D0"/>
    <w:rsid w:val="005648BE"/>
    <w:rsid w:val="005D129B"/>
    <w:rsid w:val="005F283A"/>
    <w:rsid w:val="00697C7D"/>
    <w:rsid w:val="006F48C6"/>
    <w:rsid w:val="00705283"/>
    <w:rsid w:val="00835FB3"/>
    <w:rsid w:val="00894DEC"/>
    <w:rsid w:val="008E5CC6"/>
    <w:rsid w:val="008F2482"/>
    <w:rsid w:val="00941408"/>
    <w:rsid w:val="00967A5E"/>
    <w:rsid w:val="00986A0A"/>
    <w:rsid w:val="009E1CFA"/>
    <w:rsid w:val="009E4680"/>
    <w:rsid w:val="00A1540A"/>
    <w:rsid w:val="00A26EA2"/>
    <w:rsid w:val="00A73DD9"/>
    <w:rsid w:val="00A82478"/>
    <w:rsid w:val="00AA7755"/>
    <w:rsid w:val="00AC0F19"/>
    <w:rsid w:val="00B404C6"/>
    <w:rsid w:val="00BE7E9C"/>
    <w:rsid w:val="00BF08CF"/>
    <w:rsid w:val="00C440A3"/>
    <w:rsid w:val="00C66C2B"/>
    <w:rsid w:val="00C75875"/>
    <w:rsid w:val="00C83A97"/>
    <w:rsid w:val="00D42E2C"/>
    <w:rsid w:val="00D76112"/>
    <w:rsid w:val="00DA3F1D"/>
    <w:rsid w:val="00DC17A4"/>
    <w:rsid w:val="00E45DF0"/>
    <w:rsid w:val="00E536FF"/>
    <w:rsid w:val="00EE3FEF"/>
    <w:rsid w:val="00F17853"/>
    <w:rsid w:val="00F67903"/>
    <w:rsid w:val="00F91D54"/>
    <w:rsid w:val="00F931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7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E46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E468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E46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E4680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9E4680"/>
    <w:rPr>
      <w:strike w:val="0"/>
      <w:dstrike w:val="0"/>
      <w:color w:val="000000"/>
      <w:u w:val="none"/>
      <w:effect w:val="none"/>
    </w:rPr>
  </w:style>
  <w:style w:type="paragraph" w:customStyle="1" w:styleId="style1">
    <w:name w:val="style1"/>
    <w:basedOn w:val="a"/>
    <w:rsid w:val="00C440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C440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C440A3"/>
    <w:rPr>
      <w:b/>
      <w:bCs/>
    </w:rPr>
  </w:style>
  <w:style w:type="character" w:customStyle="1" w:styleId="t1">
    <w:name w:val="t1"/>
    <w:basedOn w:val="a0"/>
    <w:rsid w:val="00A73DD9"/>
  </w:style>
  <w:style w:type="paragraph" w:customStyle="1" w:styleId="titles">
    <w:name w:val="titles"/>
    <w:basedOn w:val="a"/>
    <w:rsid w:val="00D42E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D42E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D42E2C"/>
  </w:style>
  <w:style w:type="paragraph" w:customStyle="1" w:styleId="default">
    <w:name w:val="default"/>
    <w:basedOn w:val="a"/>
    <w:uiPriority w:val="99"/>
    <w:rsid w:val="000637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45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1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82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634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568220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51932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1643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3D3D3"/>
                            <w:right w:val="none" w:sz="0" w:space="0" w:color="auto"/>
                          </w:divBdr>
                        </w:div>
                        <w:div w:id="1174494228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0286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8858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5489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945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7873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5548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9769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7352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832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7597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4667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2974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8120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517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9694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9282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832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0869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5833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3347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8410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3043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8933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9283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6670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594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3706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764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990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7628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9446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8453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3023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6055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8614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2690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7212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975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0685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905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013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9542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4532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6325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2796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9838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0065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190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5999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9841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4271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1834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925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0099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0609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669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76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7403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2423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814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5883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7201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915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9948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3555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4575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437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3499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8397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6379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1343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9361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1304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4618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4643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584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7214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1634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7865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9378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2716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3607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1992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3975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028321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601102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64108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91459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076961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694387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675471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205303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258208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767318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12925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995445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51643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081518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21157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128080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468367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963960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267078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64914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676572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934170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046936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85315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059418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63598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023693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320668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4622844">
                              <w:marLeft w:val="538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48041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04311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497673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1188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2753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0754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6669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7948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7817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7082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602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9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890461139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20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37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7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0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3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68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74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005397636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9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96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88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1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54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1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33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4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5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54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73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5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8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3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5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86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93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317982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93482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25</cp:revision>
  <dcterms:created xsi:type="dcterms:W3CDTF">2013-12-13T07:31:00Z</dcterms:created>
  <dcterms:modified xsi:type="dcterms:W3CDTF">2013-12-18T01:34:00Z</dcterms:modified>
</cp:coreProperties>
</file>