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4F721B" w:rsidRPr="004F721B" w:rsidTr="004F721B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F721B" w:rsidRPr="004F721B" w:rsidRDefault="004F721B" w:rsidP="004F721B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外贸信托·</w:t>
            </w:r>
            <w:r w:rsidRPr="004F721B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汇金恒富（鹏扬3期）债券投资集合资金信托计划2014年第一次受益人大会延期召开的公告</w:t>
            </w:r>
          </w:p>
          <w:p w:rsidR="004F721B" w:rsidRPr="004F721B" w:rsidRDefault="004F721B" w:rsidP="004F721B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4F721B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4F721B" w:rsidRPr="004F721B" w:rsidTr="004F721B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F721B" w:rsidRPr="004F721B" w:rsidRDefault="004F721B" w:rsidP="004F721B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4F721B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2014-02-18</w:t>
            </w:r>
          </w:p>
        </w:tc>
      </w:tr>
      <w:tr w:rsidR="004F721B" w:rsidRPr="004F721B" w:rsidTr="004F721B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F721B" w:rsidRPr="004F721B" w:rsidRDefault="004F721B" w:rsidP="004F721B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4F721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4F721B" w:rsidRPr="004F721B" w:rsidRDefault="004F721B" w:rsidP="004F721B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4F721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4F721B" w:rsidRPr="004F721B" w:rsidRDefault="004F721B" w:rsidP="004F721B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4F721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根据我司于2014年1月20日在我司网站（www.fotic.com.cn）公告的《外贸信托•汇金恒富（鹏扬3期）债券投资集合资金信托计划2014年第一次受益人大会表决方案》，我司拟于2014年2月17日以通讯方式召开“外贸信托•汇金恒富（鹏扬3期）债券投资集合资金信托计划2014年第一次受益人大会”，由于春节长假影响，为保证受益人权益，给予委托人/受益人充分时间对所公告事项进行考量，根据《外贸信托•汇金恒富（鹏扬3期）债券投资集合资金信托计划2014年第一次受益人大会表决方案》，我司决定将“外贸信托•汇金恒富（鹏扬3期）债券投资集合资金信托计划2014年第一次受益人大会”召开时间推迟至2014年3月3日，即本次会议投票表决截止时间变更为2014年3月3日24时。</w:t>
            </w:r>
          </w:p>
          <w:p w:rsidR="004F721B" w:rsidRPr="004F721B" w:rsidRDefault="004F721B" w:rsidP="004F721B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4F721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4F721B" w:rsidRPr="004F721B" w:rsidRDefault="004F721B" w:rsidP="004F721B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4F721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4F721B" w:rsidRPr="004F721B" w:rsidRDefault="004F721B" w:rsidP="004F721B">
            <w:pPr>
              <w:widowControl/>
              <w:spacing w:before="100" w:beforeAutospacing="1" w:after="100" w:afterAutospacing="1" w:line="34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4F721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4F721B" w:rsidRPr="004F721B" w:rsidRDefault="004F721B" w:rsidP="004F721B">
            <w:pPr>
              <w:widowControl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4F721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4F721B" w:rsidRPr="004F721B" w:rsidRDefault="004F721B" w:rsidP="004F721B">
            <w:pPr>
              <w:widowControl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4F721B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二○一四年二月十四日</w:t>
            </w:r>
          </w:p>
        </w:tc>
      </w:tr>
    </w:tbl>
    <w:p w:rsidR="001C10AB" w:rsidRDefault="001C10AB"/>
    <w:sectPr w:rsidR="001C10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10AB" w:rsidRDefault="001C10AB" w:rsidP="004F721B">
      <w:r>
        <w:separator/>
      </w:r>
    </w:p>
  </w:endnote>
  <w:endnote w:type="continuationSeparator" w:id="1">
    <w:p w:rsidR="001C10AB" w:rsidRDefault="001C10AB" w:rsidP="004F72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10AB" w:rsidRDefault="001C10AB" w:rsidP="004F721B">
      <w:r>
        <w:separator/>
      </w:r>
    </w:p>
  </w:footnote>
  <w:footnote w:type="continuationSeparator" w:id="1">
    <w:p w:rsidR="001C10AB" w:rsidRDefault="001C10AB" w:rsidP="004F72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721B"/>
    <w:rsid w:val="001C10AB"/>
    <w:rsid w:val="004F7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72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72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72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721B"/>
    <w:rPr>
      <w:sz w:val="18"/>
      <w:szCs w:val="18"/>
    </w:rPr>
  </w:style>
  <w:style w:type="paragraph" w:styleId="a5">
    <w:name w:val="Normal (Web)"/>
    <w:basedOn w:val="a"/>
    <w:uiPriority w:val="99"/>
    <w:unhideWhenUsed/>
    <w:rsid w:val="004F72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88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2016-11-30T02:08:00Z</dcterms:created>
  <dcterms:modified xsi:type="dcterms:W3CDTF">2016-11-30T02:08:00Z</dcterms:modified>
</cp:coreProperties>
</file>