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00" w:type="dxa"/>
        <w:jc w:val="center"/>
        <w:tblCellSpacing w:w="0" w:type="dxa"/>
        <w:tblCellMar>
          <w:left w:w="0" w:type="dxa"/>
          <w:right w:w="0" w:type="dxa"/>
        </w:tblCellMar>
        <w:tblLook w:val="04A0"/>
      </w:tblPr>
      <w:tblGrid>
        <w:gridCol w:w="12000"/>
      </w:tblGrid>
      <w:tr w:rsidR="00800892" w:rsidRPr="00800892" w:rsidTr="00800892">
        <w:trPr>
          <w:tblCellSpacing w:w="0" w:type="dxa"/>
          <w:jc w:val="center"/>
        </w:trPr>
        <w:tc>
          <w:tcPr>
            <w:tcW w:w="0" w:type="auto"/>
            <w:vAlign w:val="center"/>
            <w:hideMark/>
          </w:tcPr>
          <w:p w:rsidR="00800892" w:rsidRPr="00800892" w:rsidRDefault="00800892" w:rsidP="00800892">
            <w:pPr>
              <w:widowControl/>
              <w:jc w:val="center"/>
              <w:rPr>
                <w:rFonts w:ascii="Simsun" w:eastAsia="宋体" w:hAnsi="Simsun" w:cs="宋体"/>
                <w:color w:val="0000CC"/>
                <w:kern w:val="0"/>
                <w:sz w:val="35"/>
                <w:szCs w:val="35"/>
              </w:rPr>
            </w:pPr>
            <w:r w:rsidRPr="00800892">
              <w:rPr>
                <w:rFonts w:ascii="Simsun" w:eastAsia="宋体" w:hAnsi="Simsun" w:cs="宋体"/>
                <w:color w:val="0000CC"/>
                <w:kern w:val="0"/>
                <w:sz w:val="35"/>
                <w:szCs w:val="35"/>
              </w:rPr>
              <w:t>山东信托</w:t>
            </w:r>
            <w:r w:rsidRPr="00800892">
              <w:rPr>
                <w:rFonts w:ascii="Simsun" w:eastAsia="宋体" w:hAnsi="Simsun" w:cs="宋体"/>
                <w:color w:val="0000CC"/>
                <w:kern w:val="0"/>
                <w:sz w:val="35"/>
                <w:szCs w:val="35"/>
              </w:rPr>
              <w:t>-</w:t>
            </w:r>
            <w:r w:rsidRPr="00800892">
              <w:rPr>
                <w:rFonts w:ascii="Simsun" w:eastAsia="宋体" w:hAnsi="Simsun" w:cs="宋体"/>
                <w:color w:val="0000CC"/>
                <w:kern w:val="0"/>
                <w:sz w:val="35"/>
                <w:szCs w:val="35"/>
              </w:rPr>
              <w:t>向量</w:t>
            </w:r>
            <w:r w:rsidRPr="00800892">
              <w:rPr>
                <w:rFonts w:ascii="Simsun" w:eastAsia="宋体" w:hAnsi="Simsun" w:cs="宋体"/>
                <w:color w:val="0000CC"/>
                <w:kern w:val="0"/>
                <w:sz w:val="35"/>
                <w:szCs w:val="35"/>
              </w:rPr>
              <w:t>ETF</w:t>
            </w:r>
            <w:r w:rsidRPr="00800892">
              <w:rPr>
                <w:rFonts w:ascii="Simsun" w:eastAsia="宋体" w:hAnsi="Simsun" w:cs="宋体"/>
                <w:color w:val="0000CC"/>
                <w:kern w:val="0"/>
                <w:sz w:val="35"/>
                <w:szCs w:val="35"/>
              </w:rPr>
              <w:t>创新稳增一期集合资金信托计划</w:t>
            </w:r>
            <w:r w:rsidRPr="00800892">
              <w:rPr>
                <w:rFonts w:ascii="Simsun" w:eastAsia="宋体" w:hAnsi="Simsun" w:cs="宋体"/>
                <w:color w:val="0000CC"/>
                <w:kern w:val="0"/>
                <w:sz w:val="35"/>
                <w:szCs w:val="35"/>
              </w:rPr>
              <w:t>2013</w:t>
            </w:r>
            <w:r w:rsidRPr="00800892">
              <w:rPr>
                <w:rFonts w:ascii="Simsun" w:eastAsia="宋体" w:hAnsi="Simsun" w:cs="宋体"/>
                <w:color w:val="0000CC"/>
                <w:kern w:val="0"/>
                <w:sz w:val="35"/>
                <w:szCs w:val="35"/>
              </w:rPr>
              <w:t>年第三季度信托资金管理报告</w:t>
            </w:r>
          </w:p>
        </w:tc>
      </w:tr>
    </w:tbl>
    <w:p w:rsidR="00800892" w:rsidRPr="00800892" w:rsidRDefault="00800892" w:rsidP="00800892">
      <w:pPr>
        <w:widowControl/>
        <w:jc w:val="left"/>
        <w:rPr>
          <w:rFonts w:ascii="宋体" w:eastAsia="宋体" w:hAnsi="宋体" w:cs="宋体"/>
          <w:vanish/>
          <w:kern w:val="0"/>
          <w:sz w:val="24"/>
          <w:szCs w:val="24"/>
        </w:rPr>
      </w:pPr>
    </w:p>
    <w:tbl>
      <w:tblPr>
        <w:tblW w:w="12000" w:type="dxa"/>
        <w:jc w:val="center"/>
        <w:tblCellSpacing w:w="0" w:type="dxa"/>
        <w:tblCellMar>
          <w:left w:w="0" w:type="dxa"/>
          <w:right w:w="0" w:type="dxa"/>
        </w:tblCellMar>
        <w:tblLook w:val="04A0"/>
      </w:tblPr>
      <w:tblGrid>
        <w:gridCol w:w="12000"/>
      </w:tblGrid>
      <w:tr w:rsidR="00800892" w:rsidRPr="00800892" w:rsidTr="00800892">
        <w:trPr>
          <w:tblCellSpacing w:w="0" w:type="dxa"/>
          <w:jc w:val="center"/>
        </w:trPr>
        <w:tc>
          <w:tcPr>
            <w:tcW w:w="0" w:type="auto"/>
            <w:vAlign w:val="center"/>
            <w:hideMark/>
          </w:tcPr>
          <w:p w:rsidR="00800892" w:rsidRPr="00800892" w:rsidRDefault="00800892" w:rsidP="00800892">
            <w:pPr>
              <w:widowControl/>
              <w:jc w:val="center"/>
              <w:rPr>
                <w:rFonts w:ascii="Simsun" w:eastAsia="宋体" w:hAnsi="Simsun" w:cs="宋体"/>
                <w:color w:val="333333"/>
                <w:kern w:val="0"/>
                <w:sz w:val="16"/>
                <w:szCs w:val="16"/>
              </w:rPr>
            </w:pPr>
            <w:r w:rsidRPr="00800892">
              <w:rPr>
                <w:rFonts w:ascii="Simsun" w:eastAsia="宋体" w:hAnsi="Simsun" w:cs="宋体"/>
                <w:color w:val="333333"/>
                <w:kern w:val="0"/>
                <w:sz w:val="16"/>
                <w:szCs w:val="16"/>
              </w:rPr>
              <w:t>2013-10-21 13:10:30</w:t>
            </w:r>
            <w:r w:rsidRPr="00800892">
              <w:rPr>
                <w:rFonts w:ascii="Simsun" w:eastAsia="宋体" w:hAnsi="Simsun" w:cs="宋体"/>
                <w:color w:val="333333"/>
                <w:kern w:val="0"/>
                <w:sz w:val="16"/>
                <w:szCs w:val="16"/>
              </w:rPr>
              <w:t>点击次数：</w:t>
            </w:r>
            <w:r w:rsidRPr="00800892">
              <w:rPr>
                <w:rFonts w:ascii="Simsun" w:eastAsia="宋体" w:hAnsi="Simsun" w:cs="宋体"/>
                <w:color w:val="333333"/>
                <w:kern w:val="0"/>
                <w:sz w:val="16"/>
                <w:szCs w:val="16"/>
              </w:rPr>
              <w:t>21</w:t>
            </w:r>
          </w:p>
        </w:tc>
      </w:tr>
    </w:tbl>
    <w:p w:rsidR="00800892" w:rsidRPr="00800892" w:rsidRDefault="00800892" w:rsidP="00800892">
      <w:pPr>
        <w:widowControl/>
        <w:jc w:val="left"/>
        <w:rPr>
          <w:rFonts w:ascii="宋体" w:eastAsia="宋体" w:hAnsi="宋体" w:cs="宋体"/>
          <w:vanish/>
          <w:kern w:val="0"/>
          <w:sz w:val="24"/>
          <w:szCs w:val="24"/>
        </w:rPr>
      </w:pPr>
    </w:p>
    <w:tbl>
      <w:tblPr>
        <w:tblW w:w="13500" w:type="dxa"/>
        <w:jc w:val="center"/>
        <w:tblCellSpacing w:w="0" w:type="dxa"/>
        <w:tblCellMar>
          <w:left w:w="0" w:type="dxa"/>
          <w:right w:w="0" w:type="dxa"/>
        </w:tblCellMar>
        <w:tblLook w:val="04A0"/>
      </w:tblPr>
      <w:tblGrid>
        <w:gridCol w:w="13500"/>
      </w:tblGrid>
      <w:tr w:rsidR="00800892" w:rsidRPr="00800892" w:rsidTr="00800892">
        <w:trPr>
          <w:tblCellSpacing w:w="0" w:type="dxa"/>
          <w:jc w:val="center"/>
        </w:trPr>
        <w:tc>
          <w:tcPr>
            <w:tcW w:w="0" w:type="auto"/>
            <w:vAlign w:val="center"/>
            <w:hideMark/>
          </w:tcPr>
          <w:p w:rsidR="00800892" w:rsidRPr="00800892" w:rsidRDefault="00800892" w:rsidP="00800892">
            <w:pPr>
              <w:widowControl/>
              <w:jc w:val="left"/>
              <w:rPr>
                <w:rFonts w:ascii="Simsun" w:eastAsia="宋体" w:hAnsi="Simsun" w:cs="宋体"/>
                <w:color w:val="333333"/>
                <w:kern w:val="0"/>
                <w:sz w:val="16"/>
                <w:szCs w:val="16"/>
              </w:rPr>
            </w:pPr>
            <w:r w:rsidRPr="00800892">
              <w:rPr>
                <w:rFonts w:ascii="Simsun" w:eastAsia="宋体" w:hAnsi="Simsun" w:cs="宋体"/>
                <w:color w:val="666666"/>
                <w:kern w:val="0"/>
                <w:sz w:val="16"/>
              </w:rPr>
              <w:t xml:space="preserve">　</w:t>
            </w:r>
          </w:p>
          <w:tbl>
            <w:tblPr>
              <w:tblW w:w="5000" w:type="pct"/>
              <w:tblCellSpacing w:w="15" w:type="dxa"/>
              <w:tblCellMar>
                <w:top w:w="15" w:type="dxa"/>
                <w:left w:w="15" w:type="dxa"/>
                <w:bottom w:w="15" w:type="dxa"/>
                <w:right w:w="15" w:type="dxa"/>
              </w:tblCellMar>
              <w:tblLook w:val="04A0"/>
            </w:tblPr>
            <w:tblGrid>
              <w:gridCol w:w="13500"/>
            </w:tblGrid>
            <w:tr w:rsidR="00800892" w:rsidRPr="00800892">
              <w:trPr>
                <w:tblCellSpacing w:w="15" w:type="dxa"/>
              </w:trPr>
              <w:tc>
                <w:tcPr>
                  <w:tcW w:w="0" w:type="auto"/>
                  <w:vAlign w:val="center"/>
                  <w:hideMark/>
                </w:tcPr>
                <w:p w:rsidR="00800892" w:rsidRPr="00800892" w:rsidRDefault="00800892" w:rsidP="00800892">
                  <w:pPr>
                    <w:widowControl/>
                    <w:jc w:val="center"/>
                    <w:rPr>
                      <w:rFonts w:ascii="宋体" w:eastAsia="宋体" w:hAnsi="宋体" w:cs="宋体"/>
                      <w:color w:val="333333"/>
                      <w:kern w:val="0"/>
                      <w:sz w:val="16"/>
                      <w:szCs w:val="16"/>
                    </w:rPr>
                  </w:pPr>
                </w:p>
              </w:tc>
            </w:tr>
            <w:tr w:rsidR="00800892" w:rsidRPr="00800892">
              <w:trPr>
                <w:tblCellSpacing w:w="15" w:type="dxa"/>
              </w:trPr>
              <w:tc>
                <w:tcPr>
                  <w:tcW w:w="0" w:type="auto"/>
                  <w:vAlign w:val="center"/>
                  <w:hideMark/>
                </w:tcPr>
                <w:p w:rsidR="00800892" w:rsidRPr="00800892" w:rsidRDefault="00800892" w:rsidP="00800892">
                  <w:pPr>
                    <w:widowControl/>
                    <w:spacing w:before="100" w:beforeAutospacing="1" w:after="100" w:afterAutospacing="1" w:line="340" w:lineRule="atLeast"/>
                    <w:jc w:val="left"/>
                    <w:rPr>
                      <w:rFonts w:ascii="宋体" w:eastAsia="宋体" w:hAnsi="宋体" w:cs="宋体"/>
                      <w:color w:val="333333"/>
                      <w:kern w:val="0"/>
                      <w:sz w:val="19"/>
                      <w:szCs w:val="19"/>
                    </w:rPr>
                  </w:pPr>
                  <w:r w:rsidRPr="00800892">
                    <w:rPr>
                      <w:rFonts w:ascii="宋体" w:eastAsia="宋体" w:hAnsi="宋体" w:cs="宋体"/>
                      <w:color w:val="333333"/>
                      <w:kern w:val="0"/>
                      <w:sz w:val="19"/>
                      <w:szCs w:val="19"/>
                    </w:rPr>
                    <w:t xml:space="preserve">　　山东信托·向量ETF创新稳增一期集合资金信托计划（以下简称：本信托计划）于2012年6月8日成立，共募集信托资金人民币3000万元。受托人作为有限合伙人与普通合伙人共同出资设立合伙企业，以委托人认购资金缴付对合伙企业出资，通过合伙企业进行证券市场投资，谋求信托财产增值。根据有关规定，现将本信托计划2013年第三季度信托资金的管理情况报告如下：</w:t>
                  </w:r>
                  <w:r w:rsidRPr="00800892">
                    <w:rPr>
                      <w:rFonts w:ascii="宋体" w:eastAsia="宋体" w:hAnsi="宋体" w:cs="宋体"/>
                      <w:color w:val="333333"/>
                      <w:kern w:val="0"/>
                      <w:sz w:val="19"/>
                      <w:szCs w:val="19"/>
                    </w:rPr>
                    <w:br/>
                    <w:t xml:space="preserve">　　1、按照有关法律法规和规定，本信托计划开立了信托资金证券专用账户。</w:t>
                  </w:r>
                  <w:r w:rsidRPr="00800892">
                    <w:rPr>
                      <w:rFonts w:ascii="宋体" w:eastAsia="宋体" w:hAnsi="宋体" w:cs="宋体"/>
                      <w:color w:val="333333"/>
                      <w:kern w:val="0"/>
                      <w:sz w:val="19"/>
                      <w:szCs w:val="19"/>
                    </w:rPr>
                    <w:br/>
                    <w:t xml:space="preserve">　　2、截至2013年9月30日，信托财产单位净值0.96元，持仓比例为68.32%。</w:t>
                  </w:r>
                  <w:r w:rsidRPr="00800892">
                    <w:rPr>
                      <w:rFonts w:ascii="宋体" w:eastAsia="宋体" w:hAnsi="宋体" w:cs="宋体"/>
                      <w:color w:val="333333"/>
                      <w:kern w:val="0"/>
                      <w:sz w:val="19"/>
                      <w:szCs w:val="19"/>
                    </w:rPr>
                    <w:br/>
                    <w:t xml:space="preserve">　　3、报告期内信托执行经理没有变更。</w:t>
                  </w:r>
                  <w:r w:rsidRPr="00800892">
                    <w:rPr>
                      <w:rFonts w:ascii="宋体" w:eastAsia="宋体" w:hAnsi="宋体" w:cs="宋体"/>
                      <w:color w:val="333333"/>
                      <w:kern w:val="0"/>
                      <w:sz w:val="19"/>
                      <w:szCs w:val="19"/>
                    </w:rPr>
                    <w:br/>
                    <w:t xml:space="preserve">　　4、报告期内信托资金的运用完全符合信托文件规定，无重大变动情况。</w:t>
                  </w:r>
                  <w:r w:rsidRPr="00800892">
                    <w:rPr>
                      <w:rFonts w:ascii="宋体" w:eastAsia="宋体" w:hAnsi="宋体" w:cs="宋体"/>
                      <w:color w:val="333333"/>
                      <w:kern w:val="0"/>
                      <w:sz w:val="19"/>
                      <w:szCs w:val="19"/>
                    </w:rPr>
                    <w:br/>
                    <w:t xml:space="preserve">　　5、报告期内没有涉及诉讼或者损害信托财产、委托人或者受益人利益的情形。</w:t>
                  </w:r>
                  <w:r w:rsidRPr="00800892">
                    <w:rPr>
                      <w:rFonts w:ascii="宋体" w:eastAsia="宋体" w:hAnsi="宋体" w:cs="宋体"/>
                      <w:color w:val="333333"/>
                      <w:kern w:val="0"/>
                      <w:sz w:val="19"/>
                      <w:szCs w:val="19"/>
                    </w:rPr>
                    <w:br/>
                    <w:t xml:space="preserve">　　6、本信托计划保管银行中信银行根据国家有关规定及《保管合同》的有关约定，对本信托计划信托财产管理运用、信托财产价值核算、信托保持和保管费用的计提和支付以及信托计划信息披露等方面进行了监督和核查，认为信托计划受托人山东省国际信托有限公司在上述各方面不存在损害信托计划委托人利益的行为。</w:t>
                  </w:r>
                  <w:r w:rsidRPr="00800892">
                    <w:rPr>
                      <w:rFonts w:ascii="宋体" w:eastAsia="宋体" w:hAnsi="宋体" w:cs="宋体"/>
                      <w:color w:val="333333"/>
                      <w:kern w:val="0"/>
                      <w:sz w:val="19"/>
                      <w:szCs w:val="19"/>
                    </w:rPr>
                    <w:br/>
                    <w:t xml:space="preserve">　　</w:t>
                  </w:r>
                </w:p>
                <w:p w:rsidR="00800892" w:rsidRPr="00800892" w:rsidRDefault="00800892" w:rsidP="00800892">
                  <w:pPr>
                    <w:widowControl/>
                    <w:spacing w:before="100" w:beforeAutospacing="1" w:after="100" w:afterAutospacing="1" w:line="340" w:lineRule="atLeast"/>
                    <w:jc w:val="right"/>
                    <w:rPr>
                      <w:rFonts w:ascii="宋体" w:eastAsia="宋体" w:hAnsi="宋体" w:cs="宋体"/>
                      <w:color w:val="333333"/>
                      <w:kern w:val="0"/>
                      <w:sz w:val="19"/>
                      <w:szCs w:val="19"/>
                    </w:rPr>
                  </w:pPr>
                  <w:r w:rsidRPr="00800892">
                    <w:rPr>
                      <w:rFonts w:ascii="宋体" w:eastAsia="宋体" w:hAnsi="宋体" w:cs="宋体"/>
                      <w:color w:val="333333"/>
                      <w:kern w:val="0"/>
                      <w:sz w:val="19"/>
                      <w:szCs w:val="19"/>
                    </w:rPr>
                    <w:t>山东省国际信托有限公司</w:t>
                  </w:r>
                  <w:r w:rsidRPr="00800892">
                    <w:rPr>
                      <w:rFonts w:ascii="宋体" w:eastAsia="宋体" w:hAnsi="宋体" w:cs="宋体"/>
                      <w:color w:val="333333"/>
                      <w:kern w:val="0"/>
                      <w:sz w:val="19"/>
                      <w:szCs w:val="19"/>
                    </w:rPr>
                    <w:br/>
                    <w:t xml:space="preserve">　　</w:t>
                  </w:r>
                </w:p>
                <w:p w:rsidR="00800892" w:rsidRPr="00800892" w:rsidRDefault="00800892" w:rsidP="00800892">
                  <w:pPr>
                    <w:widowControl/>
                    <w:spacing w:before="100" w:beforeAutospacing="1" w:after="100" w:afterAutospacing="1" w:line="340" w:lineRule="atLeast"/>
                    <w:jc w:val="right"/>
                    <w:rPr>
                      <w:rFonts w:ascii="宋体" w:eastAsia="宋体" w:hAnsi="宋体" w:cs="宋体"/>
                      <w:color w:val="333333"/>
                      <w:kern w:val="0"/>
                      <w:sz w:val="19"/>
                      <w:szCs w:val="19"/>
                    </w:rPr>
                  </w:pPr>
                  <w:r w:rsidRPr="00800892">
                    <w:rPr>
                      <w:rFonts w:ascii="宋体" w:eastAsia="宋体" w:hAnsi="宋体" w:cs="宋体"/>
                      <w:color w:val="333333"/>
                      <w:kern w:val="0"/>
                      <w:sz w:val="19"/>
                      <w:szCs w:val="19"/>
                    </w:rPr>
                    <w:t>2013年10月21日</w:t>
                  </w:r>
                </w:p>
              </w:tc>
            </w:tr>
          </w:tbl>
          <w:p w:rsidR="00800892" w:rsidRPr="00800892" w:rsidRDefault="00800892" w:rsidP="00800892">
            <w:pPr>
              <w:widowControl/>
              <w:jc w:val="left"/>
              <w:rPr>
                <w:rFonts w:ascii="Simsun" w:eastAsia="宋体" w:hAnsi="Simsun" w:cs="宋体"/>
                <w:color w:val="333333"/>
                <w:kern w:val="0"/>
                <w:sz w:val="16"/>
                <w:szCs w:val="16"/>
              </w:rPr>
            </w:pPr>
          </w:p>
        </w:tc>
      </w:tr>
    </w:tbl>
    <w:p w:rsidR="00616C67" w:rsidRDefault="00616C67"/>
    <w:sectPr w:rsidR="00616C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6C67" w:rsidRDefault="00616C67" w:rsidP="00800892">
      <w:r>
        <w:separator/>
      </w:r>
    </w:p>
  </w:endnote>
  <w:endnote w:type="continuationSeparator" w:id="1">
    <w:p w:rsidR="00616C67" w:rsidRDefault="00616C67" w:rsidP="008008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6C67" w:rsidRDefault="00616C67" w:rsidP="00800892">
      <w:r>
        <w:separator/>
      </w:r>
    </w:p>
  </w:footnote>
  <w:footnote w:type="continuationSeparator" w:id="1">
    <w:p w:rsidR="00616C67" w:rsidRDefault="00616C67" w:rsidP="008008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00892"/>
    <w:rsid w:val="00616C67"/>
    <w:rsid w:val="008008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08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0892"/>
    <w:rPr>
      <w:sz w:val="18"/>
      <w:szCs w:val="18"/>
    </w:rPr>
  </w:style>
  <w:style w:type="paragraph" w:styleId="a4">
    <w:name w:val="footer"/>
    <w:basedOn w:val="a"/>
    <w:link w:val="Char0"/>
    <w:uiPriority w:val="99"/>
    <w:semiHidden/>
    <w:unhideWhenUsed/>
    <w:rsid w:val="008008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0892"/>
    <w:rPr>
      <w:sz w:val="18"/>
      <w:szCs w:val="18"/>
    </w:rPr>
  </w:style>
  <w:style w:type="character" w:customStyle="1" w:styleId="t1">
    <w:name w:val="t1"/>
    <w:basedOn w:val="a0"/>
    <w:rsid w:val="00800892"/>
  </w:style>
  <w:style w:type="paragraph" w:styleId="a5">
    <w:name w:val="Normal (Web)"/>
    <w:basedOn w:val="a"/>
    <w:uiPriority w:val="99"/>
    <w:unhideWhenUsed/>
    <w:rsid w:val="0080089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52977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513</Characters>
  <Application>Microsoft Office Word</Application>
  <DocSecurity>0</DocSecurity>
  <Lines>4</Lines>
  <Paragraphs>1</Paragraphs>
  <ScaleCrop>false</ScaleCrop>
  <Company/>
  <LinksUpToDate>false</LinksUpToDate>
  <CharactersWithSpaces>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2014-05-13T11:59:00Z</dcterms:created>
  <dcterms:modified xsi:type="dcterms:W3CDTF">2014-05-13T11:59:00Z</dcterms:modified>
</cp:coreProperties>
</file>