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6F31" w:rsidRPr="00896F31" w:rsidRDefault="00896F31" w:rsidP="00896F31">
      <w:pPr>
        <w:widowControl/>
        <w:shd w:val="clear" w:color="auto" w:fill="FFFFFF"/>
        <w:spacing w:line="420" w:lineRule="atLeast"/>
        <w:jc w:val="center"/>
        <w:rPr>
          <w:rFonts w:ascii="微软雅黑" w:eastAsia="微软雅黑" w:hAnsi="微软雅黑" w:cs="宋体"/>
          <w:b/>
          <w:bCs/>
          <w:color w:val="0E4B83"/>
          <w:kern w:val="0"/>
          <w:sz w:val="27"/>
          <w:szCs w:val="27"/>
        </w:rPr>
      </w:pPr>
      <w:r w:rsidRPr="00896F31">
        <w:rPr>
          <w:rFonts w:ascii="微软雅黑" w:eastAsia="微软雅黑" w:hAnsi="微软雅黑" w:cs="宋体" w:hint="eastAsia"/>
          <w:b/>
          <w:bCs/>
          <w:color w:val="0E4B83"/>
          <w:kern w:val="0"/>
          <w:sz w:val="27"/>
          <w:szCs w:val="27"/>
        </w:rPr>
        <w:t>兴业财富-兴金9号季季兴业3期特定多客户专项资产管理计划开放期的公告</w:t>
      </w:r>
    </w:p>
    <w:p w:rsidR="00896F31" w:rsidRPr="00896F31" w:rsidRDefault="00896F31" w:rsidP="00896F31">
      <w:pPr>
        <w:widowControl/>
        <w:shd w:val="clear" w:color="auto" w:fill="FFFFFF"/>
        <w:spacing w:line="420" w:lineRule="atLeast"/>
        <w:jc w:val="center"/>
        <w:rPr>
          <w:rFonts w:ascii="微软雅黑" w:eastAsia="微软雅黑" w:hAnsi="微软雅黑" w:cs="宋体" w:hint="eastAsia"/>
          <w:color w:val="333333"/>
          <w:kern w:val="0"/>
          <w:sz w:val="18"/>
          <w:szCs w:val="18"/>
        </w:rPr>
      </w:pPr>
      <w:r w:rsidRPr="00896F31">
        <w:rPr>
          <w:rFonts w:ascii="微软雅黑" w:eastAsia="微软雅黑" w:hAnsi="微软雅黑" w:cs="宋体" w:hint="eastAsia"/>
          <w:color w:val="333333"/>
          <w:kern w:val="0"/>
          <w:sz w:val="18"/>
          <w:szCs w:val="18"/>
        </w:rPr>
        <w:t>2014-03-10</w:t>
      </w:r>
    </w:p>
    <w:p w:rsidR="00896F31" w:rsidRPr="00896F31" w:rsidRDefault="00896F31" w:rsidP="00896F31">
      <w:pPr>
        <w:widowControl/>
        <w:shd w:val="clear" w:color="auto" w:fill="FFFFFF"/>
        <w:spacing w:line="330" w:lineRule="atLeast"/>
        <w:ind w:firstLine="480"/>
        <w:jc w:val="left"/>
        <w:rPr>
          <w:rFonts w:ascii="微软雅黑" w:eastAsia="微软雅黑" w:hAnsi="微软雅黑" w:cs="宋体" w:hint="eastAsia"/>
          <w:color w:val="333333"/>
          <w:kern w:val="0"/>
          <w:sz w:val="18"/>
          <w:szCs w:val="18"/>
        </w:rPr>
      </w:pPr>
      <w:r w:rsidRPr="00896F31">
        <w:rPr>
          <w:rFonts w:ascii="微软雅黑" w:eastAsia="微软雅黑" w:hAnsi="微软雅黑" w:cs="宋体" w:hint="eastAsia"/>
          <w:color w:val="333333"/>
          <w:kern w:val="0"/>
          <w:sz w:val="18"/>
          <w:szCs w:val="18"/>
        </w:rPr>
        <w:t>根据《兴业财富-兴金9号季季兴业3期特定多客户专项资产管理计划资产管理合同》、《兴金9号季季兴业3期专项资产管理计划认购（参与）单》等相关文件的约定，现就兴业财富-兴金9号季季兴业3期特定多客户专项资产管理计划（以下简称“本计划”）的参与退出事宜公告如下：</w:t>
      </w:r>
      <w:r w:rsidRPr="00896F31">
        <w:rPr>
          <w:rFonts w:ascii="微软雅黑" w:eastAsia="微软雅黑" w:hAnsi="微软雅黑" w:cs="宋体" w:hint="eastAsia"/>
          <w:color w:val="333333"/>
          <w:kern w:val="0"/>
          <w:sz w:val="18"/>
          <w:szCs w:val="18"/>
        </w:rPr>
        <w:br/>
      </w:r>
      <w:r w:rsidRPr="00896F31">
        <w:rPr>
          <w:rFonts w:ascii="微软雅黑" w:eastAsia="微软雅黑" w:hAnsi="微软雅黑" w:cs="宋体" w:hint="eastAsia"/>
          <w:color w:val="333333"/>
          <w:kern w:val="0"/>
          <w:sz w:val="18"/>
          <w:szCs w:val="18"/>
        </w:rPr>
        <w:br/>
        <w:t xml:space="preserve">　　一、退出与参与的预约</w:t>
      </w:r>
      <w:r w:rsidRPr="00896F31">
        <w:rPr>
          <w:rFonts w:ascii="微软雅黑" w:eastAsia="微软雅黑" w:hAnsi="微软雅黑" w:cs="宋体" w:hint="eastAsia"/>
          <w:color w:val="333333"/>
          <w:kern w:val="0"/>
          <w:sz w:val="18"/>
          <w:szCs w:val="18"/>
        </w:rPr>
        <w:br/>
      </w:r>
      <w:r w:rsidRPr="00896F31">
        <w:rPr>
          <w:rFonts w:ascii="微软雅黑" w:eastAsia="微软雅黑" w:hAnsi="微软雅黑" w:cs="宋体" w:hint="eastAsia"/>
          <w:color w:val="333333"/>
          <w:kern w:val="0"/>
          <w:sz w:val="18"/>
          <w:szCs w:val="18"/>
        </w:rPr>
        <w:br/>
        <w:t xml:space="preserve">　　本计划的退出预约期为2014年3月13日至2014年3月17日，参与预约期为2014年3月13日至2014年3月19日，资产委托人可于相应预约期内至兴业银行股份有限公司（销售网点）提出参与或退出预约申请及预约参与或退出金额，资产委托人开放期内以预约额度为限参与或退出本计划。</w:t>
      </w:r>
      <w:r w:rsidRPr="00896F31">
        <w:rPr>
          <w:rFonts w:ascii="微软雅黑" w:eastAsia="微软雅黑" w:hAnsi="微软雅黑" w:cs="宋体" w:hint="eastAsia"/>
          <w:color w:val="333333"/>
          <w:kern w:val="0"/>
          <w:sz w:val="18"/>
          <w:szCs w:val="18"/>
        </w:rPr>
        <w:br/>
      </w:r>
      <w:r w:rsidRPr="00896F31">
        <w:rPr>
          <w:rFonts w:ascii="微软雅黑" w:eastAsia="微软雅黑" w:hAnsi="微软雅黑" w:cs="宋体" w:hint="eastAsia"/>
          <w:color w:val="333333"/>
          <w:kern w:val="0"/>
          <w:sz w:val="18"/>
          <w:szCs w:val="18"/>
        </w:rPr>
        <w:br/>
        <w:t xml:space="preserve">　　二、退出与参与的开放期</w:t>
      </w:r>
      <w:r w:rsidRPr="00896F31">
        <w:rPr>
          <w:rFonts w:ascii="微软雅黑" w:eastAsia="微软雅黑" w:hAnsi="微软雅黑" w:cs="宋体" w:hint="eastAsia"/>
          <w:color w:val="333333"/>
          <w:kern w:val="0"/>
          <w:sz w:val="18"/>
          <w:szCs w:val="18"/>
        </w:rPr>
        <w:br/>
      </w:r>
      <w:r w:rsidRPr="00896F31">
        <w:rPr>
          <w:rFonts w:ascii="微软雅黑" w:eastAsia="微软雅黑" w:hAnsi="微软雅黑" w:cs="宋体" w:hint="eastAsia"/>
          <w:color w:val="333333"/>
          <w:kern w:val="0"/>
          <w:sz w:val="18"/>
          <w:szCs w:val="18"/>
        </w:rPr>
        <w:br/>
        <w:t xml:space="preserve">　　2014年3月20日为本计划的开放日，投资者可以办理退出、参与、追加参与业务。</w:t>
      </w:r>
      <w:r w:rsidRPr="00896F31">
        <w:rPr>
          <w:rFonts w:ascii="微软雅黑" w:eastAsia="微软雅黑" w:hAnsi="微软雅黑" w:cs="宋体" w:hint="eastAsia"/>
          <w:color w:val="333333"/>
          <w:kern w:val="0"/>
          <w:sz w:val="18"/>
          <w:szCs w:val="18"/>
        </w:rPr>
        <w:br/>
      </w:r>
      <w:r w:rsidRPr="00896F31">
        <w:rPr>
          <w:rFonts w:ascii="微软雅黑" w:eastAsia="微软雅黑" w:hAnsi="微软雅黑" w:cs="宋体" w:hint="eastAsia"/>
          <w:color w:val="333333"/>
          <w:kern w:val="0"/>
          <w:sz w:val="18"/>
          <w:szCs w:val="18"/>
        </w:rPr>
        <w:br/>
        <w:t xml:space="preserve">　　三、开放期内，如果已预约退出的投资者不主动退出或未在预约期内做预约退出申请的投资者均视为默认继续投资本计划。</w:t>
      </w:r>
      <w:r w:rsidRPr="00896F31">
        <w:rPr>
          <w:rFonts w:ascii="微软雅黑" w:eastAsia="微软雅黑" w:hAnsi="微软雅黑" w:cs="宋体" w:hint="eastAsia"/>
          <w:color w:val="333333"/>
          <w:kern w:val="0"/>
          <w:sz w:val="18"/>
          <w:szCs w:val="18"/>
        </w:rPr>
        <w:br/>
      </w:r>
      <w:r w:rsidRPr="00896F31">
        <w:rPr>
          <w:rFonts w:ascii="微软雅黑" w:eastAsia="微软雅黑" w:hAnsi="微软雅黑" w:cs="宋体" w:hint="eastAsia"/>
          <w:color w:val="333333"/>
          <w:kern w:val="0"/>
          <w:sz w:val="18"/>
          <w:szCs w:val="18"/>
        </w:rPr>
        <w:br/>
        <w:t xml:space="preserve">　　根据新一运作期的《认购（参与）单》约定，本计划下一个运作周期约为三个月，预期收益率6.5%/年,下一开放日为2014年6月23日。</w:t>
      </w:r>
      <w:r w:rsidRPr="00896F31">
        <w:rPr>
          <w:rFonts w:ascii="微软雅黑" w:eastAsia="微软雅黑" w:hAnsi="微软雅黑" w:cs="宋体" w:hint="eastAsia"/>
          <w:color w:val="333333"/>
          <w:kern w:val="0"/>
          <w:sz w:val="18"/>
          <w:szCs w:val="18"/>
        </w:rPr>
        <w:br/>
      </w:r>
      <w:r w:rsidRPr="00896F31">
        <w:rPr>
          <w:rFonts w:ascii="微软雅黑" w:eastAsia="微软雅黑" w:hAnsi="微软雅黑" w:cs="宋体" w:hint="eastAsia"/>
          <w:color w:val="333333"/>
          <w:kern w:val="0"/>
          <w:sz w:val="18"/>
          <w:szCs w:val="18"/>
        </w:rPr>
        <w:br/>
        <w:t xml:space="preserve">　　投资者欲了解本计划开放期及其他详细情况，请参阅《兴业财富-兴金9号季季兴业3期特定多客户专项资产管理计划资产管理合同》相关文件，也可登陆本公司网站（</w:t>
      </w:r>
      <w:hyperlink r:id="rId6" w:history="1">
        <w:r w:rsidRPr="00896F31">
          <w:rPr>
            <w:rFonts w:ascii="微软雅黑" w:eastAsia="微软雅黑" w:hAnsi="微软雅黑" w:cs="宋体" w:hint="eastAsia"/>
            <w:color w:val="666666"/>
            <w:kern w:val="0"/>
            <w:sz w:val="18"/>
            <w:szCs w:val="18"/>
          </w:rPr>
          <w:t>www.cib-fund.com.cn</w:t>
        </w:r>
      </w:hyperlink>
      <w:r w:rsidRPr="00896F31">
        <w:rPr>
          <w:rFonts w:ascii="微软雅黑" w:eastAsia="微软雅黑" w:hAnsi="微软雅黑" w:cs="宋体" w:hint="eastAsia"/>
          <w:color w:val="333333"/>
          <w:kern w:val="0"/>
          <w:sz w:val="18"/>
          <w:szCs w:val="18"/>
        </w:rPr>
        <w:t>），或拨打客户服务电话（40000-95561）咨询相关信息。</w:t>
      </w:r>
      <w:r w:rsidRPr="00896F31">
        <w:rPr>
          <w:rFonts w:ascii="微软雅黑" w:eastAsia="微软雅黑" w:hAnsi="微软雅黑" w:cs="宋体" w:hint="eastAsia"/>
          <w:color w:val="333333"/>
          <w:kern w:val="0"/>
          <w:sz w:val="18"/>
          <w:szCs w:val="18"/>
        </w:rPr>
        <w:br/>
        <w:t>特此公告。</w:t>
      </w:r>
    </w:p>
    <w:p w:rsidR="00896F31" w:rsidRPr="00896F31" w:rsidRDefault="00896F31" w:rsidP="00896F31">
      <w:pPr>
        <w:widowControl/>
        <w:shd w:val="clear" w:color="auto" w:fill="FFFFFF"/>
        <w:spacing w:line="330" w:lineRule="atLeast"/>
        <w:ind w:firstLine="480"/>
        <w:jc w:val="right"/>
        <w:rPr>
          <w:rFonts w:ascii="微软雅黑" w:eastAsia="微软雅黑" w:hAnsi="微软雅黑" w:cs="宋体" w:hint="eastAsia"/>
          <w:color w:val="333333"/>
          <w:kern w:val="0"/>
          <w:sz w:val="18"/>
          <w:szCs w:val="18"/>
        </w:rPr>
      </w:pPr>
      <w:r w:rsidRPr="00896F31">
        <w:rPr>
          <w:rFonts w:ascii="微软雅黑" w:eastAsia="微软雅黑" w:hAnsi="微软雅黑" w:cs="宋体" w:hint="eastAsia"/>
          <w:color w:val="333333"/>
          <w:kern w:val="0"/>
          <w:sz w:val="18"/>
          <w:szCs w:val="18"/>
        </w:rPr>
        <w:t>兴业财富资产管理有限公司</w:t>
      </w:r>
      <w:r w:rsidRPr="00896F31">
        <w:rPr>
          <w:rFonts w:ascii="微软雅黑" w:eastAsia="微软雅黑" w:hAnsi="微软雅黑" w:cs="宋体" w:hint="eastAsia"/>
          <w:color w:val="333333"/>
          <w:kern w:val="0"/>
          <w:sz w:val="18"/>
          <w:szCs w:val="18"/>
        </w:rPr>
        <w:br/>
        <w:t>2014年3月11日</w:t>
      </w:r>
    </w:p>
    <w:p w:rsidR="00826A05" w:rsidRDefault="00826A05"/>
    <w:sectPr w:rsidR="00826A0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6A05" w:rsidRDefault="00826A05" w:rsidP="00896F31">
      <w:r>
        <w:separator/>
      </w:r>
    </w:p>
  </w:endnote>
  <w:endnote w:type="continuationSeparator" w:id="1">
    <w:p w:rsidR="00826A05" w:rsidRDefault="00826A05" w:rsidP="00896F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6A05" w:rsidRDefault="00826A05" w:rsidP="00896F31">
      <w:r>
        <w:separator/>
      </w:r>
    </w:p>
  </w:footnote>
  <w:footnote w:type="continuationSeparator" w:id="1">
    <w:p w:rsidR="00826A05" w:rsidRDefault="00826A05" w:rsidP="00896F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6F31"/>
    <w:rsid w:val="00826A05"/>
    <w:rsid w:val="00896F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6F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96F31"/>
    <w:rPr>
      <w:sz w:val="18"/>
      <w:szCs w:val="18"/>
    </w:rPr>
  </w:style>
  <w:style w:type="paragraph" w:styleId="a4">
    <w:name w:val="footer"/>
    <w:basedOn w:val="a"/>
    <w:link w:val="Char0"/>
    <w:uiPriority w:val="99"/>
    <w:semiHidden/>
    <w:unhideWhenUsed/>
    <w:rsid w:val="00896F3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96F31"/>
    <w:rPr>
      <w:sz w:val="18"/>
      <w:szCs w:val="18"/>
    </w:rPr>
  </w:style>
  <w:style w:type="paragraph" w:styleId="a5">
    <w:name w:val="Normal (Web)"/>
    <w:basedOn w:val="a"/>
    <w:uiPriority w:val="99"/>
    <w:semiHidden/>
    <w:unhideWhenUsed/>
    <w:rsid w:val="00896F31"/>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896F31"/>
    <w:rPr>
      <w:color w:val="0000FF"/>
      <w:u w:val="single"/>
    </w:rPr>
  </w:style>
</w:styles>
</file>

<file path=word/webSettings.xml><?xml version="1.0" encoding="utf-8"?>
<w:webSettings xmlns:r="http://schemas.openxmlformats.org/officeDocument/2006/relationships" xmlns:w="http://schemas.openxmlformats.org/wordprocessingml/2006/main">
  <w:divs>
    <w:div w:id="1508786544">
      <w:bodyDiv w:val="1"/>
      <w:marLeft w:val="0"/>
      <w:marRight w:val="0"/>
      <w:marTop w:val="0"/>
      <w:marBottom w:val="0"/>
      <w:divBdr>
        <w:top w:val="none" w:sz="0" w:space="0" w:color="auto"/>
        <w:left w:val="none" w:sz="0" w:space="0" w:color="auto"/>
        <w:bottom w:val="none" w:sz="0" w:space="0" w:color="auto"/>
        <w:right w:val="none" w:sz="0" w:space="0" w:color="auto"/>
      </w:divBdr>
      <w:divsChild>
        <w:div w:id="601181031">
          <w:marLeft w:val="0"/>
          <w:marRight w:val="0"/>
          <w:marTop w:val="105"/>
          <w:marBottom w:val="105"/>
          <w:divBdr>
            <w:top w:val="none" w:sz="0" w:space="0" w:color="auto"/>
            <w:left w:val="none" w:sz="0" w:space="0" w:color="auto"/>
            <w:bottom w:val="none" w:sz="0" w:space="0" w:color="auto"/>
            <w:right w:val="none" w:sz="0" w:space="0" w:color="auto"/>
          </w:divBdr>
        </w:div>
        <w:div w:id="1546794381">
          <w:marLeft w:val="0"/>
          <w:marRight w:val="0"/>
          <w:marTop w:val="0"/>
          <w:marBottom w:val="345"/>
          <w:divBdr>
            <w:top w:val="none" w:sz="0" w:space="0" w:color="auto"/>
            <w:left w:val="none" w:sz="0" w:space="0" w:color="auto"/>
            <w:bottom w:val="none" w:sz="0" w:space="0" w:color="auto"/>
            <w:right w:val="none" w:sz="0" w:space="0" w:color="auto"/>
          </w:divBdr>
        </w:div>
        <w:div w:id="17906599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ib-fund.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107</Words>
  <Characters>611</Characters>
  <Application>Microsoft Office Word</Application>
  <DocSecurity>0</DocSecurity>
  <Lines>5</Lines>
  <Paragraphs>1</Paragraphs>
  <ScaleCrop>false</ScaleCrop>
  <Company/>
  <LinksUpToDate>false</LinksUpToDate>
  <CharactersWithSpaces>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dc:creator>
  <cp:keywords/>
  <dc:description/>
  <cp:lastModifiedBy>7</cp:lastModifiedBy>
  <cp:revision>2</cp:revision>
  <dcterms:created xsi:type="dcterms:W3CDTF">2014-06-19T07:33:00Z</dcterms:created>
  <dcterms:modified xsi:type="dcterms:W3CDTF">2014-06-19T07:33:00Z</dcterms:modified>
</cp:coreProperties>
</file>