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ABC" w:rsidRPr="006B0ABC" w:rsidRDefault="006B0ABC" w:rsidP="006B0ABC">
      <w:pPr>
        <w:widowControl/>
        <w:pBdr>
          <w:bottom w:val="single" w:sz="6" w:space="10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2"/>
        </w:rPr>
      </w:pPr>
      <w:r w:rsidRPr="006B0ABC">
        <w:rPr>
          <w:rFonts w:ascii="Arial" w:eastAsia="宋体" w:hAnsi="Arial" w:cs="Arial"/>
          <w:b/>
          <w:bCs/>
          <w:color w:val="E24800"/>
          <w:kern w:val="0"/>
          <w:sz w:val="22"/>
        </w:rPr>
        <w:t>金蕴</w:t>
      </w:r>
      <w:r w:rsidRPr="006B0ABC">
        <w:rPr>
          <w:rFonts w:ascii="Arial" w:eastAsia="宋体" w:hAnsi="Arial" w:cs="Arial"/>
          <w:b/>
          <w:bCs/>
          <w:color w:val="E24800"/>
          <w:kern w:val="0"/>
          <w:sz w:val="22"/>
        </w:rPr>
        <w:t>58</w:t>
      </w:r>
      <w:r w:rsidRPr="006B0ABC">
        <w:rPr>
          <w:rFonts w:ascii="Arial" w:eastAsia="宋体" w:hAnsi="Arial" w:cs="Arial"/>
          <w:b/>
          <w:bCs/>
          <w:color w:val="E24800"/>
          <w:kern w:val="0"/>
          <w:sz w:val="22"/>
        </w:rPr>
        <w:t>期（青溪</w:t>
      </w:r>
      <w:r w:rsidRPr="006B0ABC">
        <w:rPr>
          <w:rFonts w:ascii="Arial" w:eastAsia="宋体" w:hAnsi="Arial" w:cs="Arial"/>
          <w:b/>
          <w:bCs/>
          <w:color w:val="E24800"/>
          <w:kern w:val="0"/>
          <w:sz w:val="22"/>
        </w:rPr>
        <w:t>6</w:t>
      </w:r>
      <w:r w:rsidRPr="006B0ABC">
        <w:rPr>
          <w:rFonts w:ascii="Arial" w:eastAsia="宋体" w:hAnsi="Arial" w:cs="Arial"/>
          <w:b/>
          <w:bCs/>
          <w:color w:val="E24800"/>
          <w:kern w:val="0"/>
          <w:sz w:val="22"/>
        </w:rPr>
        <w:t>号）集合资金信托计划成立公告</w:t>
      </w:r>
    </w:p>
    <w:p w:rsidR="006B0ABC" w:rsidRPr="006B0ABC" w:rsidRDefault="006B0ABC" w:rsidP="006B0ABC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尊敬的委托人：</w:t>
      </w:r>
    </w:p>
    <w:p w:rsidR="006B0ABC" w:rsidRPr="006B0ABC" w:rsidRDefault="006B0ABC" w:rsidP="006B0ABC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金蕴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58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期（青溪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6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号）集合资金信托计划于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2014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6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24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日正式成立。</w:t>
      </w:r>
    </w:p>
    <w:p w:rsidR="006B0ABC" w:rsidRPr="006B0ABC" w:rsidRDefault="006B0ABC" w:rsidP="006B0ABC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平安信托有限责任公司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 2014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6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24</w:t>
      </w:r>
      <w:r w:rsidRPr="006B0ABC">
        <w:rPr>
          <w:rFonts w:ascii="Arial" w:eastAsia="宋体" w:hAnsi="Arial" w:cs="Arial"/>
          <w:color w:val="666666"/>
          <w:kern w:val="0"/>
          <w:sz w:val="19"/>
          <w:szCs w:val="19"/>
        </w:rPr>
        <w:t>日</w:t>
      </w:r>
    </w:p>
    <w:p w:rsidR="00687132" w:rsidRDefault="00687132"/>
    <w:sectPr w:rsidR="006871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7132" w:rsidRDefault="00687132" w:rsidP="006B0ABC">
      <w:r>
        <w:separator/>
      </w:r>
    </w:p>
  </w:endnote>
  <w:endnote w:type="continuationSeparator" w:id="1">
    <w:p w:rsidR="00687132" w:rsidRDefault="00687132" w:rsidP="006B0A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7132" w:rsidRDefault="00687132" w:rsidP="006B0ABC">
      <w:r>
        <w:separator/>
      </w:r>
    </w:p>
  </w:footnote>
  <w:footnote w:type="continuationSeparator" w:id="1">
    <w:p w:rsidR="00687132" w:rsidRDefault="00687132" w:rsidP="006B0A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348B9"/>
    <w:multiLevelType w:val="multilevel"/>
    <w:tmpl w:val="4AE0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0ABC"/>
    <w:rsid w:val="00687132"/>
    <w:rsid w:val="006B0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B0AB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0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0A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0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0AB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B0AB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6B0ABC"/>
  </w:style>
  <w:style w:type="character" w:styleId="a5">
    <w:name w:val="Hyperlink"/>
    <w:basedOn w:val="a0"/>
    <w:uiPriority w:val="99"/>
    <w:semiHidden/>
    <w:unhideWhenUsed/>
    <w:rsid w:val="006B0ABC"/>
    <w:rPr>
      <w:color w:val="0000FF"/>
      <w:u w:val="single"/>
    </w:rPr>
  </w:style>
  <w:style w:type="character" w:customStyle="1" w:styleId="apple-converted-space">
    <w:name w:val="apple-converted-space"/>
    <w:basedOn w:val="a0"/>
    <w:rsid w:val="006B0A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28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9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158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5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7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2014-06-25T06:50:00Z</dcterms:created>
  <dcterms:modified xsi:type="dcterms:W3CDTF">2014-06-25T06:50:00Z</dcterms:modified>
</cp:coreProperties>
</file>