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289" w:rsidRPr="00502289" w:rsidRDefault="00502289" w:rsidP="00502289">
      <w:pPr>
        <w:widowControl/>
        <w:shd w:val="clear" w:color="auto" w:fill="FFFFFF"/>
        <w:spacing w:line="326" w:lineRule="atLeast"/>
        <w:jc w:val="center"/>
        <w:rPr>
          <w:rFonts w:ascii="Verdana" w:eastAsia="宋体" w:hAnsi="Verdana" w:cs="宋体"/>
          <w:b/>
          <w:bCs/>
          <w:color w:val="2B2B2B"/>
          <w:kern w:val="0"/>
          <w:sz w:val="19"/>
          <w:szCs w:val="19"/>
        </w:rPr>
      </w:pPr>
      <w:r w:rsidRPr="00502289">
        <w:rPr>
          <w:rFonts w:ascii="Verdana" w:eastAsia="宋体" w:hAnsi="Verdana" w:cs="宋体"/>
          <w:b/>
          <w:bCs/>
          <w:color w:val="2B2B2B"/>
          <w:kern w:val="0"/>
          <w:sz w:val="19"/>
          <w:szCs w:val="19"/>
        </w:rPr>
        <w:t>宏赢三十三号证券投资集合资金信托计划成立公告</w:t>
      </w:r>
    </w:p>
    <w:p w:rsidR="00502289" w:rsidRPr="00502289" w:rsidRDefault="00502289" w:rsidP="00502289">
      <w:pPr>
        <w:widowControl/>
        <w:pBdr>
          <w:bottom w:val="single" w:sz="6" w:space="0" w:color="927866"/>
        </w:pBdr>
        <w:shd w:val="clear" w:color="auto" w:fill="FFFFFF"/>
        <w:spacing w:line="489" w:lineRule="atLeast"/>
        <w:jc w:val="center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发布时间：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2014-10-10 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来源：</w:t>
      </w:r>
      <w:r w:rsidRPr="00502289">
        <w:rPr>
          <w:rFonts w:ascii="Verdana" w:eastAsia="宋体" w:hAnsi="Verdana" w:cs="宋体"/>
          <w:color w:val="2B2B2B"/>
          <w:kern w:val="0"/>
          <w:sz w:val="16"/>
        </w:rPr>
        <w:t> 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浏览次数：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22</w:t>
      </w:r>
    </w:p>
    <w:p w:rsidR="00502289" w:rsidRPr="00502289" w:rsidRDefault="00502289" w:rsidP="00502289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 </w:t>
      </w:r>
    </w:p>
    <w:p w:rsidR="00502289" w:rsidRPr="00502289" w:rsidRDefault="00502289" w:rsidP="00502289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502289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尊敬的委托人</w:t>
      </w:r>
      <w:r w:rsidRPr="00502289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/</w:t>
      </w:r>
      <w:r w:rsidRPr="00502289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受益人：</w:t>
      </w:r>
    </w:p>
    <w:p w:rsidR="00502289" w:rsidRPr="00502289" w:rsidRDefault="00502289" w:rsidP="00502289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 </w:t>
      </w:r>
    </w:p>
    <w:p w:rsidR="00502289" w:rsidRPr="00502289" w:rsidRDefault="00502289" w:rsidP="00502289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      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您好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!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感谢您投资我公司发行的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“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四川信托有限公司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-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宏赢三十三号证券投资集合资金信托计划</w:t>
      </w:r>
      <w:r w:rsidRPr="00502289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”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。现我公司特此告知本信托计划已具备合同约定的成立条件，于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2014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年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10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月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10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日正式成立。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br/>
        <w:t>     </w:t>
      </w:r>
      <w:r w:rsidRPr="00502289">
        <w:rPr>
          <w:rFonts w:ascii="Verdana" w:eastAsia="宋体" w:hAnsi="Verdana" w:cs="宋体"/>
          <w:color w:val="2B2B2B"/>
          <w:kern w:val="0"/>
          <w:sz w:val="16"/>
        </w:rPr>
        <w:t> 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本信托计划委托人共有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3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位，签订信托合同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3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份，分为优先委托人、一般委托人和劣后委托人，共认购信托单位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30000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万份。募集资金总规模为人民币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: 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叁亿元整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(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小写：￥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300,000,000.00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元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)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，期限为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2014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年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10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月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10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日至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2015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年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10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月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10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日。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br/>
        <w:t>     </w:t>
      </w:r>
      <w:r w:rsidRPr="00502289">
        <w:rPr>
          <w:rFonts w:ascii="Verdana" w:eastAsia="宋体" w:hAnsi="Verdana" w:cs="宋体"/>
          <w:color w:val="2B2B2B"/>
          <w:kern w:val="0"/>
          <w:sz w:val="16"/>
        </w:rPr>
        <w:t> 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我公司作为该信托计划的受托人，将恪尽职守、履行诚实、信用、谨慎、有效管理的义务，审慎处理信托的各项事务，强化管理，规范运作。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br/>
        <w:t>     </w:t>
      </w:r>
      <w:r w:rsidRPr="00502289">
        <w:rPr>
          <w:rFonts w:ascii="Verdana" w:eastAsia="宋体" w:hAnsi="Verdana" w:cs="宋体"/>
          <w:color w:val="2B2B2B"/>
          <w:kern w:val="0"/>
          <w:sz w:val="16"/>
        </w:rPr>
        <w:t> 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请您妥善保管信托文件，同时，您可以登陆我公司网站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http://www.schtrust.com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了解该项目运作情况和我公司将推出的其他信托产品信息。</w:t>
      </w:r>
    </w:p>
    <w:p w:rsidR="00502289" w:rsidRPr="00502289" w:rsidRDefault="00502289" w:rsidP="00502289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      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项目执行信托经理：孙琪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   </w:t>
      </w:r>
      <w:r w:rsidRPr="00502289">
        <w:rPr>
          <w:rFonts w:ascii="Verdana" w:eastAsia="宋体" w:hAnsi="Verdana" w:cs="宋体"/>
          <w:color w:val="2B2B2B"/>
          <w:kern w:val="0"/>
          <w:sz w:val="16"/>
        </w:rPr>
        <w:t> 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联系方式：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010-50948881</w:t>
      </w:r>
    </w:p>
    <w:p w:rsidR="00502289" w:rsidRPr="00502289" w:rsidRDefault="00502289" w:rsidP="00502289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 </w:t>
      </w:r>
    </w:p>
    <w:p w:rsidR="00502289" w:rsidRPr="00502289" w:rsidRDefault="00502289" w:rsidP="00502289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      </w:t>
      </w: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特此公告。</w:t>
      </w:r>
    </w:p>
    <w:p w:rsidR="00502289" w:rsidRPr="00502289" w:rsidRDefault="00502289" w:rsidP="00502289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 </w:t>
      </w:r>
    </w:p>
    <w:p w:rsidR="00502289" w:rsidRPr="00502289" w:rsidRDefault="00502289" w:rsidP="00502289">
      <w:pPr>
        <w:widowControl/>
        <w:shd w:val="clear" w:color="auto" w:fill="FFFFFF"/>
        <w:spacing w:line="326" w:lineRule="atLeast"/>
        <w:jc w:val="righ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502289">
        <w:rPr>
          <w:rFonts w:ascii="Verdana" w:eastAsia="宋体" w:hAnsi="Verdana" w:cs="宋体"/>
          <w:color w:val="2B2B2B"/>
          <w:kern w:val="0"/>
          <w:sz w:val="16"/>
          <w:szCs w:val="16"/>
        </w:rPr>
        <w:t> </w:t>
      </w:r>
    </w:p>
    <w:p w:rsidR="00502289" w:rsidRPr="00502289" w:rsidRDefault="00502289" w:rsidP="00502289">
      <w:pPr>
        <w:widowControl/>
        <w:shd w:val="clear" w:color="auto" w:fill="FFFFFF"/>
        <w:spacing w:line="326" w:lineRule="atLeast"/>
        <w:jc w:val="righ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502289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四川信托有限公司</w:t>
      </w:r>
    </w:p>
    <w:p w:rsidR="00502289" w:rsidRPr="00502289" w:rsidRDefault="00502289" w:rsidP="00502289">
      <w:pPr>
        <w:widowControl/>
        <w:shd w:val="clear" w:color="auto" w:fill="FFFFFF"/>
        <w:spacing w:line="326" w:lineRule="atLeast"/>
        <w:jc w:val="righ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502289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二〇一四年十月十日</w:t>
      </w:r>
    </w:p>
    <w:p w:rsidR="008969B2" w:rsidRDefault="008969B2"/>
    <w:sectPr w:rsidR="008969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69B2" w:rsidRDefault="008969B2" w:rsidP="00502289">
      <w:r>
        <w:separator/>
      </w:r>
    </w:p>
  </w:endnote>
  <w:endnote w:type="continuationSeparator" w:id="1">
    <w:p w:rsidR="008969B2" w:rsidRDefault="008969B2" w:rsidP="005022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69B2" w:rsidRDefault="008969B2" w:rsidP="00502289">
      <w:r>
        <w:separator/>
      </w:r>
    </w:p>
  </w:footnote>
  <w:footnote w:type="continuationSeparator" w:id="1">
    <w:p w:rsidR="008969B2" w:rsidRDefault="008969B2" w:rsidP="005022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2289"/>
    <w:rsid w:val="00502289"/>
    <w:rsid w:val="008969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22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228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22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2289"/>
    <w:rPr>
      <w:sz w:val="18"/>
      <w:szCs w:val="18"/>
    </w:rPr>
  </w:style>
  <w:style w:type="paragraph" w:customStyle="1" w:styleId="titles">
    <w:name w:val="titles"/>
    <w:basedOn w:val="a"/>
    <w:rsid w:val="005022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5022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502289"/>
  </w:style>
  <w:style w:type="paragraph" w:styleId="a5">
    <w:name w:val="Normal (Web)"/>
    <w:basedOn w:val="a"/>
    <w:uiPriority w:val="99"/>
    <w:semiHidden/>
    <w:unhideWhenUsed/>
    <w:rsid w:val="005022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2014-10-11T06:03:00Z</dcterms:created>
  <dcterms:modified xsi:type="dcterms:W3CDTF">2014-10-11T06:03:00Z</dcterms:modified>
</cp:coreProperties>
</file>