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E12" w:rsidRPr="00687E12" w:rsidRDefault="00687E12" w:rsidP="00687E12">
      <w:pPr>
        <w:widowControl/>
        <w:shd w:val="clear" w:color="auto" w:fill="FFFFFF"/>
        <w:spacing w:line="375" w:lineRule="atLeast"/>
        <w:ind w:firstLine="360"/>
        <w:jc w:val="left"/>
        <w:rPr>
          <w:rFonts w:ascii="宋体" w:eastAsia="宋体" w:hAnsi="宋体" w:cs="宋体"/>
          <w:color w:val="474747"/>
          <w:kern w:val="0"/>
          <w:sz w:val="18"/>
          <w:szCs w:val="18"/>
        </w:rPr>
      </w:pPr>
      <w:r w:rsidRPr="00687E12">
        <w:rPr>
          <w:rFonts w:ascii="宋体" w:eastAsia="宋体" w:hAnsi="宋体" w:cs="宋体" w:hint="eastAsia"/>
          <w:color w:val="474747"/>
          <w:kern w:val="0"/>
          <w:sz w:val="18"/>
          <w:szCs w:val="18"/>
        </w:rPr>
        <w:t>翼虎产业转型机会一号</w:t>
      </w:r>
    </w:p>
    <w:p w:rsidR="00687E12" w:rsidRPr="00687E12" w:rsidRDefault="00687E12" w:rsidP="00687E12">
      <w:pPr>
        <w:widowControl/>
        <w:shd w:val="clear" w:color="auto" w:fill="FFFFFF"/>
        <w:spacing w:line="375" w:lineRule="atLeast"/>
        <w:jc w:val="left"/>
        <w:rPr>
          <w:rFonts w:ascii="宋体" w:eastAsia="宋体" w:hAnsi="宋体" w:cs="宋体" w:hint="eastAsia"/>
          <w:color w:val="474747"/>
          <w:kern w:val="0"/>
          <w:sz w:val="18"/>
          <w:szCs w:val="18"/>
        </w:rPr>
      </w:pPr>
    </w:p>
    <w:tbl>
      <w:tblPr>
        <w:tblW w:w="5000" w:type="pct"/>
        <w:tblBorders>
          <w:top w:val="outset" w:sz="6" w:space="0" w:color="DEDEDE"/>
          <w:left w:val="outset" w:sz="6" w:space="0" w:color="DEDEDE"/>
          <w:bottom w:val="outset" w:sz="6" w:space="0" w:color="DEDEDE"/>
          <w:right w:val="outset" w:sz="6" w:space="0" w:color="DEDEDE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19"/>
        <w:gridCol w:w="5877"/>
      </w:tblGrid>
      <w:tr w:rsidR="00687E12" w:rsidRPr="00687E12" w:rsidTr="00687E12">
        <w:tc>
          <w:tcPr>
            <w:tcW w:w="1500" w:type="pct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产品名称：</w:t>
            </w:r>
          </w:p>
        </w:tc>
        <w:tc>
          <w:tcPr>
            <w:tcW w:w="3500" w:type="pct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产业转型一号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产品类型：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资产管理计划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产品规模：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不低于一亿元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存续期：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20年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管理人：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深圳市翼虎投资管理有限公司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监管机构：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中国证券投资基金业协会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投资顾问：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保管人：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兴业银行股份有限公司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证券经纪：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光大证券股份有限公司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期货经纪：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无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封闭期及开放日：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12个月封闭期，之后每月第一个交易日为开放日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申购金额：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人民币100万，超过部分按人民币10万元的整数倍增加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信托成本：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无认购费，固定管理费1.7%/年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赎回率：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持有满一年以上无赎回费用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交易策略：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主动管理</w:t>
            </w:r>
          </w:p>
        </w:tc>
      </w:tr>
      <w:tr w:rsidR="00687E12" w:rsidRPr="00687E12" w:rsidTr="00687E12"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b/>
                <w:bCs/>
                <w:color w:val="474747"/>
                <w:kern w:val="0"/>
                <w:sz w:val="18"/>
              </w:rPr>
              <w:t>特定信托计划利益：</w:t>
            </w:r>
          </w:p>
        </w:tc>
        <w:tc>
          <w:tcPr>
            <w:tcW w:w="0" w:type="auto"/>
            <w:tcBorders>
              <w:top w:val="single" w:sz="6" w:space="0" w:color="DEDEDE"/>
              <w:left w:val="single" w:sz="6" w:space="0" w:color="DEDEDE"/>
              <w:bottom w:val="single" w:sz="6" w:space="0" w:color="DEDEDE"/>
              <w:right w:val="single" w:sz="6" w:space="0" w:color="DEDEDE"/>
            </w:tcBorders>
            <w:shd w:val="clear" w:color="auto" w:fill="F3F2F2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687E12" w:rsidRPr="00687E12" w:rsidRDefault="00687E12" w:rsidP="00687E12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474747"/>
                <w:kern w:val="0"/>
                <w:sz w:val="18"/>
                <w:szCs w:val="18"/>
              </w:rPr>
            </w:pPr>
            <w:r w:rsidRPr="00687E12">
              <w:rPr>
                <w:rFonts w:ascii="宋体" w:eastAsia="宋体" w:hAnsi="宋体" w:cs="宋体" w:hint="eastAsia"/>
                <w:color w:val="474747"/>
                <w:kern w:val="0"/>
                <w:sz w:val="18"/>
                <w:szCs w:val="18"/>
              </w:rPr>
              <w:t>净值创新高时超额收益的20%</w:t>
            </w:r>
          </w:p>
        </w:tc>
      </w:tr>
    </w:tbl>
    <w:p w:rsidR="00494812" w:rsidRPr="00687E12" w:rsidRDefault="00494812" w:rsidP="00687E12"/>
    <w:sectPr w:rsidR="00494812" w:rsidRPr="00687E12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7D38" w:rsidRDefault="00ED7D38" w:rsidP="00385819">
      <w:r>
        <w:separator/>
      </w:r>
    </w:p>
  </w:endnote>
  <w:endnote w:type="continuationSeparator" w:id="0">
    <w:p w:rsidR="00ED7D38" w:rsidRDefault="00ED7D38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7D38" w:rsidRDefault="00ED7D38" w:rsidP="00385819">
      <w:r>
        <w:separator/>
      </w:r>
    </w:p>
  </w:footnote>
  <w:footnote w:type="continuationSeparator" w:id="0">
    <w:p w:rsidR="00ED7D38" w:rsidRDefault="00ED7D38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075B7"/>
    <w:rsid w:val="000B7AA5"/>
    <w:rsid w:val="000E66DA"/>
    <w:rsid w:val="001742DE"/>
    <w:rsid w:val="001C5B7B"/>
    <w:rsid w:val="00224F8B"/>
    <w:rsid w:val="00262189"/>
    <w:rsid w:val="00284907"/>
    <w:rsid w:val="002B1156"/>
    <w:rsid w:val="002F6304"/>
    <w:rsid w:val="00385819"/>
    <w:rsid w:val="003A2132"/>
    <w:rsid w:val="003A59DC"/>
    <w:rsid w:val="003E3E7A"/>
    <w:rsid w:val="004100E9"/>
    <w:rsid w:val="004458DF"/>
    <w:rsid w:val="00494812"/>
    <w:rsid w:val="005737C4"/>
    <w:rsid w:val="00577EFE"/>
    <w:rsid w:val="005E6EA2"/>
    <w:rsid w:val="00624DA9"/>
    <w:rsid w:val="00677345"/>
    <w:rsid w:val="00687E12"/>
    <w:rsid w:val="006F5E85"/>
    <w:rsid w:val="00801CDB"/>
    <w:rsid w:val="008243B0"/>
    <w:rsid w:val="00871206"/>
    <w:rsid w:val="00883922"/>
    <w:rsid w:val="009559B1"/>
    <w:rsid w:val="00974468"/>
    <w:rsid w:val="009F1753"/>
    <w:rsid w:val="009F30C1"/>
    <w:rsid w:val="00AA1680"/>
    <w:rsid w:val="00B119D5"/>
    <w:rsid w:val="00C14841"/>
    <w:rsid w:val="00CC70A5"/>
    <w:rsid w:val="00E75D1D"/>
    <w:rsid w:val="00EB5B1F"/>
    <w:rsid w:val="00EC2002"/>
    <w:rsid w:val="00ED7D38"/>
    <w:rsid w:val="00F2575D"/>
    <w:rsid w:val="00F35401"/>
    <w:rsid w:val="00F77723"/>
    <w:rsid w:val="00FF0A69"/>
    <w:rsid w:val="00FF5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jiathistxt">
    <w:name w:val="jiathis_txt"/>
    <w:basedOn w:val="a0"/>
    <w:rsid w:val="004458DF"/>
  </w:style>
  <w:style w:type="character" w:customStyle="1" w:styleId="jiathisbuttonexpanded">
    <w:name w:val="jiathis_button_expanded"/>
    <w:basedOn w:val="a0"/>
    <w:rsid w:val="004458DF"/>
  </w:style>
  <w:style w:type="paragraph" w:styleId="a8">
    <w:name w:val="Balloon Text"/>
    <w:basedOn w:val="a"/>
    <w:link w:val="Char1"/>
    <w:uiPriority w:val="99"/>
    <w:semiHidden/>
    <w:unhideWhenUsed/>
    <w:rsid w:val="0049481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94812"/>
    <w:rPr>
      <w:sz w:val="18"/>
      <w:szCs w:val="18"/>
    </w:rPr>
  </w:style>
  <w:style w:type="paragraph" w:customStyle="1" w:styleId="p0">
    <w:name w:val="p0"/>
    <w:basedOn w:val="a"/>
    <w:rsid w:val="00FF55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3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3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505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dashed" w:sz="6" w:space="0" w:color="E5E5E5"/>
            <w:right w:val="none" w:sz="0" w:space="0" w:color="auto"/>
          </w:divBdr>
          <w:divsChild>
            <w:div w:id="87473480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17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62345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3835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4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</w:divsChild>
    </w:div>
    <w:div w:id="1987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2014-11-07T07:20:00Z</dcterms:created>
  <dcterms:modified xsi:type="dcterms:W3CDTF">2014-11-07T07:20:00Z</dcterms:modified>
</cp:coreProperties>
</file>