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2EA" w:rsidRDefault="00F352EA" w:rsidP="00F352EA">
      <w:pPr>
        <w:pStyle w:val="5"/>
        <w:shd w:val="clear" w:color="auto" w:fill="FFFFFF"/>
        <w:spacing w:before="0" w:after="150" w:line="375" w:lineRule="atLeast"/>
        <w:jc w:val="center"/>
        <w:rPr>
          <w:rFonts w:ascii="Arial" w:hAnsi="Arial" w:cs="Arial"/>
          <w:color w:val="666666"/>
          <w:sz w:val="24"/>
          <w:szCs w:val="24"/>
        </w:rPr>
      </w:pPr>
      <w:r>
        <w:rPr>
          <w:rFonts w:ascii="Arial" w:hAnsi="Arial" w:cs="Arial"/>
          <w:color w:val="666666"/>
          <w:sz w:val="24"/>
          <w:szCs w:val="24"/>
        </w:rPr>
        <w:t>广安顺势创行华信股权投资基金中心（有限合伙）推介书</w:t>
      </w:r>
      <w:r>
        <w:rPr>
          <w:rFonts w:ascii="Arial" w:hAnsi="Arial" w:cs="Arial"/>
          <w:color w:val="666666"/>
          <w:sz w:val="24"/>
          <w:szCs w:val="24"/>
        </w:rPr>
        <w:t>[</w:t>
      </w:r>
      <w:r>
        <w:rPr>
          <w:rFonts w:ascii="Arial" w:hAnsi="Arial" w:cs="Arial"/>
          <w:color w:val="666666"/>
          <w:sz w:val="24"/>
          <w:szCs w:val="24"/>
        </w:rPr>
        <w:t>已完成</w:t>
      </w:r>
      <w:r>
        <w:rPr>
          <w:rFonts w:ascii="Arial" w:hAnsi="Arial" w:cs="Arial"/>
          <w:color w:val="666666"/>
          <w:sz w:val="24"/>
          <w:szCs w:val="24"/>
        </w:rPr>
        <w:t>]</w:t>
      </w:r>
    </w:p>
    <w:p w:rsidR="00F352EA" w:rsidRDefault="00F352EA" w:rsidP="00F352EA">
      <w:pPr>
        <w:shd w:val="clear" w:color="auto" w:fill="FFFFFF"/>
        <w:spacing w:line="375" w:lineRule="atLeast"/>
        <w:jc w:val="center"/>
        <w:rPr>
          <w:rFonts w:ascii="Arial" w:hAnsi="Arial" w:cs="Arial"/>
          <w:color w:val="666666"/>
          <w:szCs w:val="21"/>
        </w:rPr>
      </w:pPr>
      <w:r>
        <w:rPr>
          <w:rFonts w:ascii="Arial" w:hAnsi="Arial" w:cs="Arial"/>
          <w:color w:val="666666"/>
          <w:szCs w:val="21"/>
        </w:rPr>
        <w:t>发布时间：</w:t>
      </w:r>
      <w:r>
        <w:rPr>
          <w:rFonts w:ascii="Arial" w:hAnsi="Arial" w:cs="Arial"/>
          <w:color w:val="666666"/>
          <w:szCs w:val="21"/>
        </w:rPr>
        <w:t>2014-07-17</w:t>
      </w:r>
    </w:p>
    <w:p w:rsidR="00A95360" w:rsidRPr="00F352EA" w:rsidRDefault="00F352EA" w:rsidP="00F352EA">
      <w:r>
        <w:rPr>
          <w:rStyle w:val="a7"/>
          <w:rFonts w:ascii="Arial" w:hAnsi="Arial" w:cs="Arial"/>
          <w:color w:val="666666"/>
          <w:szCs w:val="21"/>
          <w:shd w:val="clear" w:color="auto" w:fill="FFFFFF"/>
        </w:rPr>
        <w:t>产品基本要素：</w:t>
      </w:r>
      <w:r>
        <w:rPr>
          <w:rFonts w:ascii="Arial" w:hAnsi="Arial" w:cs="Arial"/>
          <w:color w:val="666666"/>
          <w:szCs w:val="21"/>
        </w:rPr>
        <w:br/>
      </w:r>
      <w:r>
        <w:rPr>
          <w:rStyle w:val="a7"/>
          <w:rFonts w:ascii="Arial" w:hAnsi="Arial" w:cs="Arial"/>
          <w:color w:val="666666"/>
          <w:szCs w:val="21"/>
          <w:shd w:val="clear" w:color="auto" w:fill="FFFFFF"/>
        </w:rPr>
        <w:t>1.</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产品名称：</w:t>
      </w:r>
      <w:r>
        <w:rPr>
          <w:rFonts w:ascii="Arial" w:hAnsi="Arial" w:cs="Arial"/>
          <w:color w:val="666666"/>
          <w:szCs w:val="21"/>
          <w:shd w:val="clear" w:color="auto" w:fill="FFFFFF"/>
        </w:rPr>
        <w:t>广安顺势创行华信股权投资基金中心（有限合伙）</w:t>
      </w:r>
      <w:r>
        <w:rPr>
          <w:rFonts w:ascii="Arial" w:hAnsi="Arial" w:cs="Arial"/>
          <w:color w:val="666666"/>
          <w:szCs w:val="21"/>
        </w:rPr>
        <w:br/>
      </w:r>
      <w:r>
        <w:rPr>
          <w:rStyle w:val="a7"/>
          <w:rFonts w:ascii="Arial" w:hAnsi="Arial" w:cs="Arial"/>
          <w:color w:val="666666"/>
          <w:szCs w:val="21"/>
          <w:shd w:val="clear" w:color="auto" w:fill="FFFFFF"/>
        </w:rPr>
        <w:t>2.</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用款机构：</w:t>
      </w:r>
      <w:r>
        <w:rPr>
          <w:rFonts w:ascii="Arial" w:hAnsi="Arial" w:cs="Arial"/>
          <w:color w:val="666666"/>
          <w:szCs w:val="21"/>
          <w:shd w:val="clear" w:color="auto" w:fill="FFFFFF"/>
        </w:rPr>
        <w:t>秀山华信国有资产经营有限公司（以下称</w:t>
      </w:r>
      <w:r>
        <w:rPr>
          <w:rFonts w:ascii="Arial" w:hAnsi="Arial" w:cs="Arial"/>
          <w:color w:val="666666"/>
          <w:szCs w:val="21"/>
          <w:shd w:val="clear" w:color="auto" w:fill="FFFFFF"/>
        </w:rPr>
        <w:t>“</w:t>
      </w:r>
      <w:r>
        <w:rPr>
          <w:rFonts w:ascii="Arial" w:hAnsi="Arial" w:cs="Arial"/>
          <w:color w:val="666666"/>
          <w:szCs w:val="21"/>
          <w:shd w:val="clear" w:color="auto" w:fill="FFFFFF"/>
        </w:rPr>
        <w:t>华信公司</w:t>
      </w:r>
      <w:r>
        <w:rPr>
          <w:rFonts w:ascii="Arial" w:hAnsi="Arial" w:cs="Arial"/>
          <w:color w:val="666666"/>
          <w:szCs w:val="21"/>
          <w:shd w:val="clear" w:color="auto" w:fill="FFFFFF"/>
        </w:rPr>
        <w:t>”</w:t>
      </w:r>
      <w:r>
        <w:rPr>
          <w:rFonts w:ascii="Arial" w:hAnsi="Arial" w:cs="Arial"/>
          <w:color w:val="666666"/>
          <w:szCs w:val="21"/>
          <w:shd w:val="clear" w:color="auto" w:fill="FFFFFF"/>
        </w:rPr>
        <w:t>）</w:t>
      </w:r>
      <w:r>
        <w:rPr>
          <w:rFonts w:ascii="Arial" w:hAnsi="Arial" w:cs="Arial"/>
          <w:color w:val="666666"/>
          <w:szCs w:val="21"/>
        </w:rPr>
        <w:br/>
      </w:r>
      <w:r>
        <w:rPr>
          <w:rStyle w:val="a7"/>
          <w:rFonts w:ascii="Arial" w:hAnsi="Arial" w:cs="Arial"/>
          <w:color w:val="666666"/>
          <w:szCs w:val="21"/>
          <w:shd w:val="clear" w:color="auto" w:fill="FFFFFF"/>
        </w:rPr>
        <w:t>3.</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基金管理人：</w:t>
      </w:r>
      <w:r>
        <w:rPr>
          <w:rFonts w:ascii="Arial" w:hAnsi="Arial" w:cs="Arial"/>
          <w:color w:val="666666"/>
          <w:szCs w:val="21"/>
          <w:shd w:val="clear" w:color="auto" w:fill="FFFFFF"/>
        </w:rPr>
        <w:t>重庆顺势创行股权投资基金管理有限公司</w:t>
      </w:r>
      <w:r>
        <w:rPr>
          <w:rFonts w:ascii="Arial" w:hAnsi="Arial" w:cs="Arial"/>
          <w:color w:val="666666"/>
          <w:szCs w:val="21"/>
        </w:rPr>
        <w:br/>
      </w:r>
      <w:r>
        <w:rPr>
          <w:rStyle w:val="a7"/>
          <w:rFonts w:ascii="Arial" w:hAnsi="Arial" w:cs="Arial"/>
          <w:color w:val="666666"/>
          <w:szCs w:val="21"/>
          <w:shd w:val="clear" w:color="auto" w:fill="FFFFFF"/>
        </w:rPr>
        <w:t>4.</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产品规模：</w:t>
      </w:r>
      <w:r>
        <w:rPr>
          <w:rFonts w:ascii="Arial" w:hAnsi="Arial" w:cs="Arial"/>
          <w:color w:val="666666"/>
          <w:szCs w:val="21"/>
          <w:shd w:val="clear" w:color="auto" w:fill="FFFFFF"/>
        </w:rPr>
        <w:t>人民币</w:t>
      </w:r>
      <w:r>
        <w:rPr>
          <w:rFonts w:ascii="Arial" w:hAnsi="Arial" w:cs="Arial"/>
          <w:color w:val="666666"/>
          <w:szCs w:val="21"/>
          <w:shd w:val="clear" w:color="auto" w:fill="FFFFFF"/>
        </w:rPr>
        <w:t>20000</w:t>
      </w:r>
      <w:r>
        <w:rPr>
          <w:rFonts w:ascii="Arial" w:hAnsi="Arial" w:cs="Arial"/>
          <w:color w:val="666666"/>
          <w:szCs w:val="21"/>
          <w:shd w:val="clear" w:color="auto" w:fill="FFFFFF"/>
        </w:rPr>
        <w:t>万元（共</w:t>
      </w:r>
      <w:r>
        <w:rPr>
          <w:rFonts w:ascii="Arial" w:hAnsi="Arial" w:cs="Arial"/>
          <w:color w:val="666666"/>
          <w:szCs w:val="21"/>
          <w:shd w:val="clear" w:color="auto" w:fill="FFFFFF"/>
        </w:rPr>
        <w:t>4</w:t>
      </w:r>
      <w:r>
        <w:rPr>
          <w:rFonts w:ascii="Arial" w:hAnsi="Arial" w:cs="Arial"/>
          <w:color w:val="666666"/>
          <w:szCs w:val="21"/>
          <w:shd w:val="clear" w:color="auto" w:fill="FFFFFF"/>
        </w:rPr>
        <w:t>期，每期规模</w:t>
      </w:r>
      <w:r>
        <w:rPr>
          <w:rFonts w:ascii="Arial" w:hAnsi="Arial" w:cs="Arial"/>
          <w:color w:val="666666"/>
          <w:szCs w:val="21"/>
          <w:shd w:val="clear" w:color="auto" w:fill="FFFFFF"/>
        </w:rPr>
        <w:t>5000</w:t>
      </w:r>
      <w:r>
        <w:rPr>
          <w:rFonts w:ascii="Arial" w:hAnsi="Arial" w:cs="Arial"/>
          <w:color w:val="666666"/>
          <w:szCs w:val="21"/>
          <w:shd w:val="clear" w:color="auto" w:fill="FFFFFF"/>
        </w:rPr>
        <w:t>万元，前三期已成功募集）</w:t>
      </w:r>
      <w:r>
        <w:rPr>
          <w:rFonts w:ascii="Arial" w:hAnsi="Arial" w:cs="Arial"/>
          <w:color w:val="666666"/>
          <w:szCs w:val="21"/>
        </w:rPr>
        <w:br/>
      </w:r>
      <w:r>
        <w:rPr>
          <w:rStyle w:val="a7"/>
          <w:rFonts w:ascii="Arial" w:hAnsi="Arial" w:cs="Arial"/>
          <w:color w:val="666666"/>
          <w:szCs w:val="21"/>
          <w:shd w:val="clear" w:color="auto" w:fill="FFFFFF"/>
        </w:rPr>
        <w:t>5.</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产品期限：</w:t>
      </w:r>
      <w:r>
        <w:rPr>
          <w:rStyle w:val="apple-converted-space"/>
          <w:rFonts w:ascii="Arial" w:hAnsi="Arial" w:cs="Arial"/>
          <w:color w:val="666666"/>
          <w:szCs w:val="21"/>
          <w:shd w:val="clear" w:color="auto" w:fill="FFFFFF"/>
        </w:rPr>
        <w:t> </w:t>
      </w:r>
      <w:r>
        <w:rPr>
          <w:rFonts w:ascii="Arial" w:hAnsi="Arial" w:cs="Arial"/>
          <w:color w:val="666666"/>
          <w:szCs w:val="21"/>
          <w:shd w:val="clear" w:color="auto" w:fill="FFFFFF"/>
        </w:rPr>
        <w:t>截止到</w:t>
      </w:r>
      <w:r>
        <w:rPr>
          <w:rFonts w:ascii="Arial" w:hAnsi="Arial" w:cs="Arial"/>
          <w:color w:val="666666"/>
          <w:szCs w:val="21"/>
          <w:shd w:val="clear" w:color="auto" w:fill="FFFFFF"/>
        </w:rPr>
        <w:t>2016</w:t>
      </w:r>
      <w:r>
        <w:rPr>
          <w:rFonts w:ascii="Arial" w:hAnsi="Arial" w:cs="Arial"/>
          <w:color w:val="666666"/>
          <w:szCs w:val="21"/>
          <w:shd w:val="clear" w:color="auto" w:fill="FFFFFF"/>
        </w:rPr>
        <w:t>年</w:t>
      </w:r>
      <w:r>
        <w:rPr>
          <w:rFonts w:ascii="Arial" w:hAnsi="Arial" w:cs="Arial"/>
          <w:color w:val="666666"/>
          <w:szCs w:val="21"/>
          <w:shd w:val="clear" w:color="auto" w:fill="FFFFFF"/>
        </w:rPr>
        <w:t>2</w:t>
      </w:r>
      <w:r>
        <w:rPr>
          <w:rFonts w:ascii="Arial" w:hAnsi="Arial" w:cs="Arial"/>
          <w:color w:val="666666"/>
          <w:szCs w:val="21"/>
          <w:shd w:val="clear" w:color="auto" w:fill="FFFFFF"/>
        </w:rPr>
        <w:t>月</w:t>
      </w:r>
      <w:r>
        <w:rPr>
          <w:rFonts w:ascii="Arial" w:hAnsi="Arial" w:cs="Arial"/>
          <w:color w:val="666666"/>
          <w:szCs w:val="21"/>
          <w:shd w:val="clear" w:color="auto" w:fill="FFFFFF"/>
        </w:rPr>
        <w:t>3</w:t>
      </w:r>
      <w:r>
        <w:rPr>
          <w:rFonts w:ascii="Arial" w:hAnsi="Arial" w:cs="Arial"/>
          <w:color w:val="666666"/>
          <w:szCs w:val="21"/>
          <w:shd w:val="clear" w:color="auto" w:fill="FFFFFF"/>
        </w:rPr>
        <w:t>日</w:t>
      </w:r>
      <w:r>
        <w:rPr>
          <w:rFonts w:ascii="Arial" w:hAnsi="Arial" w:cs="Arial"/>
          <w:color w:val="666666"/>
          <w:szCs w:val="21"/>
        </w:rPr>
        <w:br/>
      </w:r>
      <w:r>
        <w:rPr>
          <w:rStyle w:val="a7"/>
          <w:rFonts w:ascii="Arial" w:hAnsi="Arial" w:cs="Arial"/>
          <w:color w:val="666666"/>
          <w:szCs w:val="21"/>
          <w:shd w:val="clear" w:color="auto" w:fill="FFFFFF"/>
        </w:rPr>
        <w:t>6.</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资金投向：</w:t>
      </w:r>
      <w:r>
        <w:rPr>
          <w:rFonts w:ascii="Arial" w:hAnsi="Arial" w:cs="Arial"/>
          <w:color w:val="666666"/>
          <w:szCs w:val="21"/>
          <w:shd w:val="clear" w:color="auto" w:fill="FFFFFF"/>
        </w:rPr>
        <w:t>收购华信公司正在开发的秀山县凤凰片区农村土地整治项目的开发收益权，该宗土地约</w:t>
      </w:r>
      <w:r>
        <w:rPr>
          <w:rFonts w:ascii="Arial" w:hAnsi="Arial" w:cs="Arial"/>
          <w:color w:val="666666"/>
          <w:szCs w:val="21"/>
          <w:shd w:val="clear" w:color="auto" w:fill="FFFFFF"/>
        </w:rPr>
        <w:t>474</w:t>
      </w:r>
      <w:r>
        <w:rPr>
          <w:rFonts w:ascii="Arial" w:hAnsi="Arial" w:cs="Arial"/>
          <w:color w:val="666666"/>
          <w:szCs w:val="21"/>
          <w:shd w:val="clear" w:color="auto" w:fill="FFFFFF"/>
        </w:rPr>
        <w:t>亩，整治后可出让建设用地（商业）</w:t>
      </w:r>
      <w:r>
        <w:rPr>
          <w:rFonts w:ascii="Arial" w:hAnsi="Arial" w:cs="Arial"/>
          <w:color w:val="666666"/>
          <w:szCs w:val="21"/>
          <w:shd w:val="clear" w:color="auto" w:fill="FFFFFF"/>
        </w:rPr>
        <w:t>375.948</w:t>
      </w:r>
      <w:r>
        <w:rPr>
          <w:rFonts w:ascii="Arial" w:hAnsi="Arial" w:cs="Arial"/>
          <w:color w:val="666666"/>
          <w:szCs w:val="21"/>
          <w:shd w:val="clear" w:color="auto" w:fill="FFFFFF"/>
        </w:rPr>
        <w:t>亩。</w:t>
      </w:r>
      <w:r>
        <w:rPr>
          <w:rFonts w:ascii="Arial" w:hAnsi="Arial" w:cs="Arial"/>
          <w:color w:val="666666"/>
          <w:szCs w:val="21"/>
        </w:rPr>
        <w:br/>
      </w:r>
      <w:r>
        <w:rPr>
          <w:rStyle w:val="a7"/>
          <w:rFonts w:ascii="Arial" w:hAnsi="Arial" w:cs="Arial"/>
          <w:color w:val="666666"/>
          <w:szCs w:val="21"/>
          <w:shd w:val="clear" w:color="auto" w:fill="FFFFFF"/>
        </w:rPr>
        <w:t>7.</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资金退出方式：</w:t>
      </w:r>
      <w:r>
        <w:rPr>
          <w:rFonts w:ascii="Arial" w:hAnsi="Arial" w:cs="Arial"/>
          <w:color w:val="666666"/>
          <w:szCs w:val="21"/>
          <w:shd w:val="clear" w:color="auto" w:fill="FFFFFF"/>
        </w:rPr>
        <w:t>华信公司在投资期限届满后，溢价回购基金中心持有的该项目的开发收益权，本基金退出。</w:t>
      </w:r>
      <w:r>
        <w:rPr>
          <w:rFonts w:ascii="Arial" w:hAnsi="Arial" w:cs="Arial"/>
          <w:color w:val="666666"/>
          <w:szCs w:val="21"/>
        </w:rPr>
        <w:br/>
      </w:r>
      <w:r>
        <w:rPr>
          <w:rStyle w:val="a7"/>
          <w:rFonts w:ascii="Arial" w:hAnsi="Arial" w:cs="Arial"/>
          <w:color w:val="666666"/>
          <w:szCs w:val="21"/>
          <w:shd w:val="clear" w:color="auto" w:fill="FFFFFF"/>
        </w:rPr>
        <w:t>8.</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产品收益分配：</w:t>
      </w:r>
      <w:r>
        <w:rPr>
          <w:rFonts w:ascii="Arial" w:hAnsi="Arial" w:cs="Arial"/>
          <w:color w:val="666666"/>
          <w:szCs w:val="21"/>
          <w:shd w:val="clear" w:color="auto" w:fill="FFFFFF"/>
        </w:rPr>
        <w:t>每年预分配一次投资收益，本基金投资期满后投资者最后一次投资收益同基金财产同时分配。</w:t>
      </w:r>
      <w:r>
        <w:rPr>
          <w:rFonts w:ascii="Arial" w:hAnsi="Arial" w:cs="Arial"/>
          <w:color w:val="666666"/>
          <w:szCs w:val="21"/>
        </w:rPr>
        <w:br/>
      </w:r>
      <w:r>
        <w:rPr>
          <w:rStyle w:val="a7"/>
          <w:rFonts w:ascii="Arial" w:hAnsi="Arial" w:cs="Arial"/>
          <w:color w:val="666666"/>
          <w:szCs w:val="21"/>
          <w:shd w:val="clear" w:color="auto" w:fill="FFFFFF"/>
        </w:rPr>
        <w:t>9.</w:t>
      </w:r>
      <w:r>
        <w:rPr>
          <w:rStyle w:val="apple-converted-space"/>
          <w:rFonts w:ascii="Arial" w:hAnsi="Arial" w:cs="Arial"/>
          <w:b/>
          <w:bCs/>
          <w:color w:val="666666"/>
          <w:szCs w:val="21"/>
          <w:shd w:val="clear" w:color="auto" w:fill="FFFFFF"/>
        </w:rPr>
        <w:t> </w:t>
      </w:r>
      <w:r>
        <w:rPr>
          <w:rStyle w:val="a7"/>
          <w:rFonts w:ascii="Arial" w:hAnsi="Arial" w:cs="Arial"/>
          <w:color w:val="666666"/>
          <w:szCs w:val="21"/>
          <w:shd w:val="clear" w:color="auto" w:fill="FFFFFF"/>
        </w:rPr>
        <w:t>投资收益率：</w:t>
      </w:r>
      <w:r>
        <w:rPr>
          <w:rFonts w:ascii="Arial" w:hAnsi="Arial" w:cs="Arial"/>
          <w:color w:val="666666"/>
          <w:szCs w:val="21"/>
          <w:shd w:val="clear" w:color="auto" w:fill="FFFFFF"/>
        </w:rPr>
        <w:t>投资期满</w:t>
      </w:r>
      <w:r>
        <w:rPr>
          <w:rFonts w:ascii="Arial" w:hAnsi="Arial" w:cs="Arial"/>
          <w:color w:val="666666"/>
          <w:szCs w:val="21"/>
          <w:shd w:val="clear" w:color="auto" w:fill="FFFFFF"/>
        </w:rPr>
        <w:t>9.5%/</w:t>
      </w:r>
      <w:r>
        <w:rPr>
          <w:rFonts w:ascii="Arial" w:hAnsi="Arial" w:cs="Arial"/>
          <w:color w:val="666666"/>
          <w:szCs w:val="21"/>
          <w:shd w:val="clear" w:color="auto" w:fill="FFFFFF"/>
        </w:rPr>
        <w:t>年；</w:t>
      </w:r>
      <w:r>
        <w:rPr>
          <w:rFonts w:ascii="Arial" w:hAnsi="Arial" w:cs="Arial"/>
          <w:color w:val="666666"/>
          <w:szCs w:val="21"/>
          <w:shd w:val="clear" w:color="auto" w:fill="FFFFFF"/>
        </w:rPr>
        <w:t>12</w:t>
      </w:r>
      <w:r>
        <w:rPr>
          <w:rFonts w:ascii="Arial" w:hAnsi="Arial" w:cs="Arial"/>
          <w:color w:val="666666"/>
          <w:szCs w:val="21"/>
          <w:shd w:val="clear" w:color="auto" w:fill="FFFFFF"/>
        </w:rPr>
        <w:t>个月以上（含</w:t>
      </w:r>
      <w:r>
        <w:rPr>
          <w:rFonts w:ascii="Arial" w:hAnsi="Arial" w:cs="Arial"/>
          <w:color w:val="666666"/>
          <w:szCs w:val="21"/>
          <w:shd w:val="clear" w:color="auto" w:fill="FFFFFF"/>
        </w:rPr>
        <w:t>12</w:t>
      </w:r>
      <w:r>
        <w:rPr>
          <w:rFonts w:ascii="Arial" w:hAnsi="Arial" w:cs="Arial"/>
          <w:color w:val="666666"/>
          <w:szCs w:val="21"/>
          <w:shd w:val="clear" w:color="auto" w:fill="FFFFFF"/>
        </w:rPr>
        <w:t>个月）</w:t>
      </w:r>
      <w:r>
        <w:rPr>
          <w:rFonts w:ascii="Arial" w:hAnsi="Arial" w:cs="Arial"/>
          <w:color w:val="666666"/>
          <w:szCs w:val="21"/>
          <w:shd w:val="clear" w:color="auto" w:fill="FFFFFF"/>
        </w:rPr>
        <w:t>9%/</w:t>
      </w:r>
      <w:r>
        <w:rPr>
          <w:rFonts w:ascii="Arial" w:hAnsi="Arial" w:cs="Arial"/>
          <w:color w:val="666666"/>
          <w:szCs w:val="21"/>
          <w:shd w:val="clear" w:color="auto" w:fill="FFFFFF"/>
        </w:rPr>
        <w:t>年；一年以内退出，按银行活期存款利率计算投资回报；自投资者打款之日起，开始计算投资回报。</w:t>
      </w:r>
      <w:r>
        <w:rPr>
          <w:rFonts w:ascii="Arial" w:hAnsi="Arial" w:cs="Arial"/>
          <w:color w:val="666666"/>
          <w:szCs w:val="21"/>
        </w:rPr>
        <w:br/>
      </w:r>
      <w:r>
        <w:rPr>
          <w:rFonts w:ascii="Arial" w:hAnsi="Arial" w:cs="Arial"/>
          <w:color w:val="666666"/>
          <w:szCs w:val="21"/>
          <w:shd w:val="clear" w:color="auto" w:fill="FFFFFF"/>
        </w:rPr>
        <w:t> </w:t>
      </w:r>
      <w:r>
        <w:rPr>
          <w:rFonts w:ascii="Arial" w:hAnsi="Arial" w:cs="Arial"/>
          <w:color w:val="666666"/>
          <w:szCs w:val="21"/>
        </w:rPr>
        <w:br/>
      </w:r>
      <w:r>
        <w:rPr>
          <w:rStyle w:val="a7"/>
          <w:rFonts w:ascii="Arial" w:hAnsi="Arial" w:cs="Arial"/>
          <w:color w:val="666666"/>
          <w:szCs w:val="21"/>
          <w:shd w:val="clear" w:color="auto" w:fill="FFFFFF"/>
        </w:rPr>
        <w:t>咨询电话：</w:t>
      </w:r>
      <w:r>
        <w:rPr>
          <w:rFonts w:ascii="Arial" w:hAnsi="Arial" w:cs="Arial"/>
          <w:color w:val="666666"/>
          <w:szCs w:val="21"/>
        </w:rPr>
        <w:br/>
      </w:r>
      <w:r>
        <w:rPr>
          <w:rFonts w:ascii="Arial" w:hAnsi="Arial" w:cs="Arial"/>
          <w:color w:val="666666"/>
          <w:szCs w:val="21"/>
          <w:shd w:val="clear" w:color="auto" w:fill="FFFFFF"/>
        </w:rPr>
        <w:t>秀山县人民政府金融工作办公室：</w:t>
      </w:r>
      <w:r>
        <w:rPr>
          <w:rFonts w:ascii="Arial" w:hAnsi="Arial" w:cs="Arial"/>
          <w:color w:val="666666"/>
          <w:szCs w:val="21"/>
          <w:shd w:val="clear" w:color="auto" w:fill="FFFFFF"/>
        </w:rPr>
        <w:t>023-76868663  </w:t>
      </w:r>
      <w:r>
        <w:rPr>
          <w:rFonts w:ascii="Arial" w:hAnsi="Arial" w:cs="Arial"/>
          <w:color w:val="666666"/>
          <w:szCs w:val="21"/>
        </w:rPr>
        <w:br/>
      </w:r>
      <w:r>
        <w:rPr>
          <w:rFonts w:ascii="Arial" w:hAnsi="Arial" w:cs="Arial"/>
          <w:color w:val="666666"/>
          <w:szCs w:val="21"/>
          <w:shd w:val="clear" w:color="auto" w:fill="FFFFFF"/>
        </w:rPr>
        <w:t>秀山华信国有资产经营有限公司：</w:t>
      </w:r>
      <w:r>
        <w:rPr>
          <w:rFonts w:ascii="Arial" w:hAnsi="Arial" w:cs="Arial"/>
          <w:color w:val="666666"/>
          <w:szCs w:val="21"/>
          <w:shd w:val="clear" w:color="auto" w:fill="FFFFFF"/>
        </w:rPr>
        <w:t>023-76676007 023-76883338   </w:t>
      </w:r>
      <w:r>
        <w:rPr>
          <w:rFonts w:ascii="Arial" w:hAnsi="Arial" w:cs="Arial"/>
          <w:color w:val="666666"/>
          <w:szCs w:val="21"/>
        </w:rPr>
        <w:br/>
      </w:r>
      <w:r>
        <w:rPr>
          <w:rFonts w:ascii="Arial" w:hAnsi="Arial" w:cs="Arial"/>
          <w:color w:val="666666"/>
          <w:szCs w:val="21"/>
          <w:shd w:val="clear" w:color="auto" w:fill="FFFFFF"/>
        </w:rPr>
        <w:t>范先生：</w:t>
      </w:r>
      <w:r>
        <w:rPr>
          <w:rFonts w:ascii="Arial" w:hAnsi="Arial" w:cs="Arial"/>
          <w:color w:val="666666"/>
          <w:szCs w:val="21"/>
          <w:shd w:val="clear" w:color="auto" w:fill="FFFFFF"/>
        </w:rPr>
        <w:t xml:space="preserve">13709498856   </w:t>
      </w:r>
      <w:r>
        <w:rPr>
          <w:rFonts w:ascii="Arial" w:hAnsi="Arial" w:cs="Arial"/>
          <w:color w:val="666666"/>
          <w:szCs w:val="21"/>
          <w:shd w:val="clear" w:color="auto" w:fill="FFFFFF"/>
        </w:rPr>
        <w:t>白先生：</w:t>
      </w:r>
      <w:r>
        <w:rPr>
          <w:rFonts w:ascii="Arial" w:hAnsi="Arial" w:cs="Arial"/>
          <w:color w:val="666666"/>
          <w:szCs w:val="21"/>
          <w:shd w:val="clear" w:color="auto" w:fill="FFFFFF"/>
        </w:rPr>
        <w:t>13609494707  </w:t>
      </w:r>
      <w:r>
        <w:rPr>
          <w:rFonts w:ascii="Arial" w:hAnsi="Arial" w:cs="Arial"/>
          <w:color w:val="666666"/>
          <w:szCs w:val="21"/>
        </w:rPr>
        <w:br/>
      </w:r>
      <w:r>
        <w:rPr>
          <w:rFonts w:ascii="Arial" w:hAnsi="Arial" w:cs="Arial"/>
          <w:color w:val="666666"/>
          <w:szCs w:val="21"/>
          <w:shd w:val="clear" w:color="auto" w:fill="FFFFFF"/>
        </w:rPr>
        <w:t>吕先生：</w:t>
      </w:r>
      <w:r>
        <w:rPr>
          <w:rFonts w:ascii="Arial" w:hAnsi="Arial" w:cs="Arial"/>
          <w:color w:val="666666"/>
          <w:szCs w:val="21"/>
          <w:shd w:val="clear" w:color="auto" w:fill="FFFFFF"/>
        </w:rPr>
        <w:t>18996906152</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资金监管措施：</w:t>
      </w:r>
      <w:r>
        <w:rPr>
          <w:rFonts w:ascii="Arial" w:hAnsi="Arial" w:cs="Arial"/>
          <w:color w:val="666666"/>
          <w:szCs w:val="21"/>
        </w:rPr>
        <w:br/>
      </w:r>
      <w:r>
        <w:rPr>
          <w:rFonts w:ascii="Arial" w:hAnsi="Arial" w:cs="Arial"/>
          <w:color w:val="666666"/>
          <w:szCs w:val="21"/>
          <w:shd w:val="clear" w:color="auto" w:fill="FFFFFF"/>
        </w:rPr>
        <w:t>1</w:t>
      </w:r>
      <w:r>
        <w:rPr>
          <w:rFonts w:ascii="Arial" w:hAnsi="Arial" w:cs="Arial"/>
          <w:color w:val="666666"/>
          <w:szCs w:val="21"/>
          <w:shd w:val="clear" w:color="auto" w:fill="FFFFFF"/>
        </w:rPr>
        <w:t>、广安顺势华信股权投资基金中心（有限合伙）于农业银行秀山支行设立基金专用账户，保护基金份额持有人的合法权益</w:t>
      </w:r>
      <w:r>
        <w:rPr>
          <w:rFonts w:ascii="Arial" w:hAnsi="Arial" w:cs="Arial"/>
          <w:color w:val="666666"/>
          <w:szCs w:val="21"/>
        </w:rPr>
        <w:br/>
      </w:r>
      <w:r>
        <w:rPr>
          <w:rFonts w:ascii="Arial" w:hAnsi="Arial" w:cs="Arial"/>
          <w:color w:val="666666"/>
          <w:szCs w:val="21"/>
          <w:shd w:val="clear" w:color="auto" w:fill="FFFFFF"/>
        </w:rPr>
        <w:t>2</w:t>
      </w:r>
      <w:r>
        <w:rPr>
          <w:rFonts w:ascii="Arial" w:hAnsi="Arial" w:cs="Arial"/>
          <w:color w:val="666666"/>
          <w:szCs w:val="21"/>
          <w:shd w:val="clear" w:color="auto" w:fill="FFFFFF"/>
        </w:rPr>
        <w:t>、合伙事务执行人派专人监管，秀山县政府金融办兼章。</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信用增级措施：</w:t>
      </w:r>
      <w:r>
        <w:rPr>
          <w:rFonts w:ascii="Arial" w:hAnsi="Arial" w:cs="Arial"/>
          <w:color w:val="666666"/>
          <w:szCs w:val="21"/>
        </w:rPr>
        <w:br/>
      </w:r>
      <w:r>
        <w:rPr>
          <w:rFonts w:ascii="Arial" w:hAnsi="Arial" w:cs="Arial"/>
          <w:color w:val="666666"/>
          <w:szCs w:val="21"/>
          <w:shd w:val="clear" w:color="auto" w:fill="FFFFFF"/>
        </w:rPr>
        <w:t>1</w:t>
      </w:r>
      <w:r>
        <w:rPr>
          <w:rFonts w:ascii="Arial" w:hAnsi="Arial" w:cs="Arial"/>
          <w:color w:val="666666"/>
          <w:szCs w:val="21"/>
          <w:shd w:val="clear" w:color="auto" w:fill="FFFFFF"/>
        </w:rPr>
        <w:t>、重庆顺势创行股权投资基金管理有限公司拥有专业的管理团队，精通私募股权投资运作、并购业务、融资业务、企业资本运作及房地产开发与管理。</w:t>
      </w:r>
      <w:r>
        <w:rPr>
          <w:rFonts w:ascii="Arial" w:hAnsi="Arial" w:cs="Arial"/>
          <w:color w:val="666666"/>
          <w:szCs w:val="21"/>
        </w:rPr>
        <w:br/>
      </w:r>
      <w:r>
        <w:rPr>
          <w:rFonts w:ascii="Arial" w:hAnsi="Arial" w:cs="Arial"/>
          <w:color w:val="666666"/>
          <w:szCs w:val="21"/>
          <w:shd w:val="clear" w:color="auto" w:fill="FFFFFF"/>
        </w:rPr>
        <w:t>2</w:t>
      </w:r>
      <w:r>
        <w:rPr>
          <w:rFonts w:ascii="Arial" w:hAnsi="Arial" w:cs="Arial"/>
          <w:color w:val="666666"/>
          <w:szCs w:val="21"/>
          <w:shd w:val="clear" w:color="auto" w:fill="FFFFFF"/>
        </w:rPr>
        <w:t>、开设基金专用银行账户，确保基金资产的安全，保护基金份额持有人的合法权益。</w:t>
      </w:r>
      <w:r>
        <w:rPr>
          <w:rFonts w:ascii="Arial" w:hAnsi="Arial" w:cs="Arial"/>
          <w:color w:val="666666"/>
          <w:szCs w:val="21"/>
        </w:rPr>
        <w:br/>
      </w:r>
      <w:r>
        <w:rPr>
          <w:rFonts w:ascii="Arial" w:hAnsi="Arial" w:cs="Arial"/>
          <w:color w:val="666666"/>
          <w:szCs w:val="21"/>
          <w:shd w:val="clear" w:color="auto" w:fill="FFFFFF"/>
        </w:rPr>
        <w:t>3</w:t>
      </w:r>
      <w:r>
        <w:rPr>
          <w:rFonts w:ascii="Arial" w:hAnsi="Arial" w:cs="Arial"/>
          <w:color w:val="666666"/>
          <w:szCs w:val="21"/>
          <w:shd w:val="clear" w:color="auto" w:fill="FFFFFF"/>
        </w:rPr>
        <w:t>、聘请专业的基金行业、知名高校的资深投资专家作为基金顾问团队。</w:t>
      </w:r>
      <w:r>
        <w:rPr>
          <w:rFonts w:ascii="Arial" w:hAnsi="Arial" w:cs="Arial"/>
          <w:color w:val="666666"/>
          <w:szCs w:val="21"/>
        </w:rPr>
        <w:br/>
      </w:r>
      <w:r>
        <w:rPr>
          <w:rFonts w:ascii="Arial" w:hAnsi="Arial" w:cs="Arial"/>
          <w:color w:val="666666"/>
          <w:szCs w:val="21"/>
          <w:shd w:val="clear" w:color="auto" w:fill="FFFFFF"/>
        </w:rPr>
        <w:t>4</w:t>
      </w:r>
      <w:r>
        <w:rPr>
          <w:rFonts w:ascii="Arial" w:hAnsi="Arial" w:cs="Arial"/>
          <w:color w:val="666666"/>
          <w:szCs w:val="21"/>
          <w:shd w:val="clear" w:color="auto" w:fill="FFFFFF"/>
        </w:rPr>
        <w:t>、公证处对秀山县凤凰片区农村土地整治项目开发收益权投资及回购协议出具公证书。</w:t>
      </w:r>
      <w:r>
        <w:rPr>
          <w:rFonts w:ascii="Arial" w:hAnsi="Arial" w:cs="Arial"/>
          <w:color w:val="666666"/>
          <w:szCs w:val="21"/>
        </w:rPr>
        <w:br/>
      </w:r>
      <w:r>
        <w:rPr>
          <w:rFonts w:ascii="Arial" w:hAnsi="Arial" w:cs="Arial"/>
          <w:color w:val="666666"/>
          <w:szCs w:val="21"/>
          <w:shd w:val="clear" w:color="auto" w:fill="FFFFFF"/>
        </w:rPr>
        <w:t>5</w:t>
      </w:r>
      <w:r>
        <w:rPr>
          <w:rFonts w:ascii="Arial" w:hAnsi="Arial" w:cs="Arial"/>
          <w:color w:val="666666"/>
          <w:szCs w:val="21"/>
          <w:shd w:val="clear" w:color="auto" w:fill="FFFFFF"/>
        </w:rPr>
        <w:t>、秀山县人民政府承诺为华信公司在基金投资期届满履行回购义务提供信用和资金支持。</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投资项目：秀山县凤凰片区农村土地整治项目</w:t>
      </w:r>
      <w:r>
        <w:rPr>
          <w:rFonts w:ascii="Arial" w:hAnsi="Arial" w:cs="Arial"/>
          <w:color w:val="666666"/>
          <w:szCs w:val="21"/>
        </w:rPr>
        <w:br/>
      </w:r>
      <w:r>
        <w:rPr>
          <w:rFonts w:ascii="Arial" w:hAnsi="Arial" w:cs="Arial"/>
          <w:color w:val="666666"/>
          <w:szCs w:val="21"/>
          <w:shd w:val="clear" w:color="auto" w:fill="FFFFFF"/>
        </w:rPr>
        <w:t>1</w:t>
      </w:r>
      <w:r>
        <w:rPr>
          <w:rFonts w:ascii="Arial" w:hAnsi="Arial" w:cs="Arial"/>
          <w:color w:val="666666"/>
          <w:szCs w:val="21"/>
          <w:shd w:val="clear" w:color="auto" w:fill="FFFFFF"/>
        </w:rPr>
        <w:t>、项目实施主体：秀山华信国有资产经营有限公司</w:t>
      </w:r>
      <w:r>
        <w:rPr>
          <w:rFonts w:ascii="Arial" w:hAnsi="Arial" w:cs="Arial"/>
          <w:color w:val="666666"/>
          <w:szCs w:val="21"/>
        </w:rPr>
        <w:br/>
      </w:r>
      <w:r>
        <w:rPr>
          <w:rFonts w:ascii="Arial" w:hAnsi="Arial" w:cs="Arial"/>
          <w:color w:val="666666"/>
          <w:szCs w:val="21"/>
          <w:shd w:val="clear" w:color="auto" w:fill="FFFFFF"/>
        </w:rPr>
        <w:t>2</w:t>
      </w:r>
      <w:r>
        <w:rPr>
          <w:rFonts w:ascii="Arial" w:hAnsi="Arial" w:cs="Arial"/>
          <w:color w:val="666666"/>
          <w:szCs w:val="21"/>
          <w:shd w:val="clear" w:color="auto" w:fill="FFFFFF"/>
        </w:rPr>
        <w:t>、项目建设内容：秀山县凤凰片区</w:t>
      </w:r>
      <w:r>
        <w:rPr>
          <w:rFonts w:ascii="Arial" w:hAnsi="Arial" w:cs="Arial"/>
          <w:color w:val="666666"/>
          <w:szCs w:val="21"/>
          <w:shd w:val="clear" w:color="auto" w:fill="FFFFFF"/>
        </w:rPr>
        <w:t xml:space="preserve">474.453 </w:t>
      </w:r>
      <w:r>
        <w:rPr>
          <w:rFonts w:ascii="Arial" w:hAnsi="Arial" w:cs="Arial"/>
          <w:color w:val="666666"/>
          <w:szCs w:val="21"/>
          <w:shd w:val="clear" w:color="auto" w:fill="FFFFFF"/>
        </w:rPr>
        <w:t>亩范围内的农村集体土地进行征地拆迁，并实施基础设施建设，整治后可出让建设用地（商业）</w:t>
      </w:r>
      <w:r>
        <w:rPr>
          <w:rFonts w:ascii="Arial" w:hAnsi="Arial" w:cs="Arial"/>
          <w:color w:val="666666"/>
          <w:szCs w:val="21"/>
          <w:shd w:val="clear" w:color="auto" w:fill="FFFFFF"/>
        </w:rPr>
        <w:t>375.948</w:t>
      </w:r>
      <w:r>
        <w:rPr>
          <w:rFonts w:ascii="Arial" w:hAnsi="Arial" w:cs="Arial"/>
          <w:color w:val="666666"/>
          <w:szCs w:val="21"/>
          <w:shd w:val="clear" w:color="auto" w:fill="FFFFFF"/>
        </w:rPr>
        <w:t>亩</w:t>
      </w:r>
      <w:r>
        <w:rPr>
          <w:rFonts w:ascii="Arial" w:hAnsi="Arial" w:cs="Arial"/>
          <w:color w:val="666666"/>
          <w:szCs w:val="21"/>
        </w:rPr>
        <w:br/>
      </w:r>
      <w:r>
        <w:rPr>
          <w:rFonts w:ascii="Arial" w:hAnsi="Arial" w:cs="Arial"/>
          <w:color w:val="666666"/>
          <w:szCs w:val="21"/>
          <w:shd w:val="clear" w:color="auto" w:fill="FFFFFF"/>
        </w:rPr>
        <w:t>3</w:t>
      </w:r>
      <w:r>
        <w:rPr>
          <w:rFonts w:ascii="Arial" w:hAnsi="Arial" w:cs="Arial"/>
          <w:color w:val="666666"/>
          <w:szCs w:val="21"/>
          <w:shd w:val="clear" w:color="auto" w:fill="FFFFFF"/>
        </w:rPr>
        <w:t>、投资规模预期：项目总投资</w:t>
      </w:r>
      <w:r>
        <w:rPr>
          <w:rFonts w:ascii="Arial" w:hAnsi="Arial" w:cs="Arial"/>
          <w:color w:val="666666"/>
          <w:szCs w:val="21"/>
          <w:shd w:val="clear" w:color="auto" w:fill="FFFFFF"/>
        </w:rPr>
        <w:t xml:space="preserve">30100.00 </w:t>
      </w:r>
      <w:r>
        <w:rPr>
          <w:rFonts w:ascii="Arial" w:hAnsi="Arial" w:cs="Arial"/>
          <w:color w:val="666666"/>
          <w:szCs w:val="21"/>
          <w:shd w:val="clear" w:color="auto" w:fill="FFFFFF"/>
        </w:rPr>
        <w:t>万元</w:t>
      </w:r>
      <w:r>
        <w:rPr>
          <w:rFonts w:ascii="Arial" w:hAnsi="Arial" w:cs="Arial"/>
          <w:color w:val="666666"/>
          <w:szCs w:val="21"/>
        </w:rPr>
        <w:br/>
      </w:r>
      <w:r>
        <w:rPr>
          <w:rFonts w:ascii="Arial" w:hAnsi="Arial" w:cs="Arial"/>
          <w:color w:val="666666"/>
          <w:szCs w:val="21"/>
          <w:shd w:val="clear" w:color="auto" w:fill="FFFFFF"/>
        </w:rPr>
        <w:t>4</w:t>
      </w:r>
      <w:r>
        <w:rPr>
          <w:rFonts w:ascii="Arial" w:hAnsi="Arial" w:cs="Arial"/>
          <w:color w:val="666666"/>
          <w:szCs w:val="21"/>
          <w:shd w:val="clear" w:color="auto" w:fill="FFFFFF"/>
        </w:rPr>
        <w:t>、土地出让收入：</w:t>
      </w:r>
      <w:r>
        <w:rPr>
          <w:rFonts w:ascii="Arial" w:hAnsi="Arial" w:cs="Arial"/>
          <w:color w:val="666666"/>
          <w:szCs w:val="21"/>
          <w:shd w:val="clear" w:color="auto" w:fill="FFFFFF"/>
        </w:rPr>
        <w:t>44737.81</w:t>
      </w:r>
      <w:r>
        <w:rPr>
          <w:rFonts w:ascii="Arial" w:hAnsi="Arial" w:cs="Arial"/>
          <w:color w:val="666666"/>
          <w:szCs w:val="21"/>
          <w:shd w:val="clear" w:color="auto" w:fill="FFFFFF"/>
        </w:rPr>
        <w:t>万元</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风险控制：</w:t>
      </w:r>
      <w:r>
        <w:rPr>
          <w:rFonts w:ascii="Arial" w:hAnsi="Arial" w:cs="Arial"/>
          <w:color w:val="666666"/>
          <w:szCs w:val="21"/>
        </w:rPr>
        <w:br/>
      </w:r>
      <w:r>
        <w:rPr>
          <w:rFonts w:ascii="Arial" w:hAnsi="Arial" w:cs="Arial"/>
          <w:color w:val="666666"/>
          <w:szCs w:val="21"/>
          <w:shd w:val="clear" w:color="auto" w:fill="FFFFFF"/>
        </w:rPr>
        <w:t>一、土地变现（招拍挂）收入专用账户监管：秀山县财政局同意土地招拍挂后及时优先返还</w:t>
      </w:r>
      <w:r>
        <w:rPr>
          <w:rFonts w:ascii="Arial" w:hAnsi="Arial" w:cs="Arial"/>
          <w:color w:val="666666"/>
          <w:szCs w:val="21"/>
          <w:shd w:val="clear" w:color="auto" w:fill="FFFFFF"/>
        </w:rPr>
        <w:t>474</w:t>
      </w:r>
      <w:r>
        <w:rPr>
          <w:rFonts w:ascii="Arial" w:hAnsi="Arial" w:cs="Arial"/>
          <w:color w:val="666666"/>
          <w:szCs w:val="21"/>
          <w:shd w:val="clear" w:color="auto" w:fill="FFFFFF"/>
        </w:rPr>
        <w:t>亩土地一级开发成本至专用账户。</w:t>
      </w:r>
      <w:r>
        <w:rPr>
          <w:rFonts w:ascii="Arial" w:hAnsi="Arial" w:cs="Arial"/>
          <w:color w:val="666666"/>
          <w:szCs w:val="21"/>
        </w:rPr>
        <w:br/>
      </w:r>
      <w:r>
        <w:rPr>
          <w:rFonts w:ascii="Arial" w:hAnsi="Arial" w:cs="Arial"/>
          <w:color w:val="666666"/>
          <w:szCs w:val="21"/>
          <w:shd w:val="clear" w:color="auto" w:fill="FFFFFF"/>
        </w:rPr>
        <w:t>二、土地权利抵押：秀山县人民政府同意华信公司将</w:t>
      </w:r>
      <w:r>
        <w:rPr>
          <w:rFonts w:ascii="Arial" w:hAnsi="Arial" w:cs="Arial"/>
          <w:color w:val="666666"/>
          <w:szCs w:val="21"/>
          <w:shd w:val="clear" w:color="auto" w:fill="FFFFFF"/>
        </w:rPr>
        <w:t>474</w:t>
      </w:r>
      <w:r>
        <w:rPr>
          <w:rFonts w:ascii="Arial" w:hAnsi="Arial" w:cs="Arial"/>
          <w:color w:val="666666"/>
          <w:szCs w:val="21"/>
          <w:shd w:val="clear" w:color="auto" w:fill="FFFFFF"/>
        </w:rPr>
        <w:t>亩土地一级开发收益权质押给基金中心。</w:t>
      </w:r>
      <w:r>
        <w:rPr>
          <w:rFonts w:ascii="Arial" w:hAnsi="Arial" w:cs="Arial"/>
          <w:color w:val="666666"/>
          <w:szCs w:val="21"/>
        </w:rPr>
        <w:br/>
      </w:r>
      <w:r>
        <w:rPr>
          <w:rFonts w:ascii="Arial" w:hAnsi="Arial" w:cs="Arial"/>
          <w:color w:val="666666"/>
          <w:szCs w:val="21"/>
          <w:shd w:val="clear" w:color="auto" w:fill="FFFFFF"/>
        </w:rPr>
        <w:t>三、秀山县人民政府为华信公司溢价回购基金中心持有的秀山县凤凰片区农村土地整治项目开发收益权提供不可撤销承诺函（秀山府【</w:t>
      </w:r>
      <w:r>
        <w:rPr>
          <w:rFonts w:ascii="Arial" w:hAnsi="Arial" w:cs="Arial"/>
          <w:color w:val="666666"/>
          <w:szCs w:val="21"/>
          <w:shd w:val="clear" w:color="auto" w:fill="FFFFFF"/>
        </w:rPr>
        <w:t>2012</w:t>
      </w:r>
      <w:r>
        <w:rPr>
          <w:rFonts w:ascii="Arial" w:hAnsi="Arial" w:cs="Arial"/>
          <w:color w:val="666666"/>
          <w:szCs w:val="21"/>
          <w:shd w:val="clear" w:color="auto" w:fill="FFFFFF"/>
        </w:rPr>
        <w:t>】</w:t>
      </w:r>
      <w:r>
        <w:rPr>
          <w:rFonts w:ascii="Arial" w:hAnsi="Arial" w:cs="Arial"/>
          <w:color w:val="666666"/>
          <w:szCs w:val="21"/>
          <w:shd w:val="clear" w:color="auto" w:fill="FFFFFF"/>
        </w:rPr>
        <w:t>345</w:t>
      </w:r>
      <w:r>
        <w:rPr>
          <w:rFonts w:ascii="Arial" w:hAnsi="Arial" w:cs="Arial"/>
          <w:color w:val="666666"/>
          <w:szCs w:val="21"/>
          <w:shd w:val="clear" w:color="auto" w:fill="FFFFFF"/>
        </w:rPr>
        <w:t>号），该承诺函约定：基金存续期满，若华信公司不能履行回购义务，则由秀山县人民政府安排包括但不限于财政资金、其他资金等资金为华信公司履行回购义务。</w:t>
      </w:r>
      <w:r>
        <w:rPr>
          <w:rFonts w:ascii="Arial" w:hAnsi="Arial" w:cs="Arial"/>
          <w:color w:val="666666"/>
          <w:szCs w:val="21"/>
        </w:rPr>
        <w:br/>
      </w:r>
      <w:r>
        <w:rPr>
          <w:rFonts w:ascii="Arial" w:hAnsi="Arial" w:cs="Arial"/>
          <w:color w:val="666666"/>
          <w:szCs w:val="21"/>
          <w:shd w:val="clear" w:color="auto" w:fill="FFFFFF"/>
        </w:rPr>
        <w:t>四、基金中心在农业银行秀山支行设立专用账户</w:t>
      </w:r>
      <w:r>
        <w:rPr>
          <w:rFonts w:ascii="Arial" w:hAnsi="Arial" w:cs="Arial"/>
          <w:color w:val="666666"/>
          <w:szCs w:val="21"/>
          <w:shd w:val="clear" w:color="auto" w:fill="FFFFFF"/>
        </w:rPr>
        <w:t>,</w:t>
      </w:r>
      <w:r>
        <w:rPr>
          <w:rFonts w:ascii="Arial" w:hAnsi="Arial" w:cs="Arial"/>
          <w:color w:val="666666"/>
          <w:szCs w:val="21"/>
          <w:shd w:val="clear" w:color="auto" w:fill="FFFFFF"/>
        </w:rPr>
        <w:t>保证资金安全性。</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基金特点</w:t>
      </w:r>
      <w:r>
        <w:rPr>
          <w:rStyle w:val="a7"/>
          <w:rFonts w:ascii="Arial" w:hAnsi="Arial" w:cs="Arial"/>
          <w:color w:val="666666"/>
          <w:szCs w:val="21"/>
          <w:shd w:val="clear" w:color="auto" w:fill="FFFFFF"/>
        </w:rPr>
        <w:t>:</w:t>
      </w:r>
      <w:r>
        <w:rPr>
          <w:rFonts w:ascii="Arial" w:hAnsi="Arial" w:cs="Arial"/>
          <w:color w:val="666666"/>
          <w:szCs w:val="21"/>
        </w:rPr>
        <w:br/>
      </w:r>
      <w:r>
        <w:rPr>
          <w:rFonts w:ascii="Arial" w:hAnsi="Arial" w:cs="Arial"/>
          <w:color w:val="666666"/>
          <w:szCs w:val="21"/>
          <w:shd w:val="clear" w:color="auto" w:fill="FFFFFF"/>
        </w:rPr>
        <w:t>一、安全性：投资项目资源稀缺，变现能力强，同时本次基金设置了多重保障</w:t>
      </w:r>
      <w:r>
        <w:rPr>
          <w:rFonts w:ascii="Arial" w:hAnsi="Arial" w:cs="Arial"/>
          <w:color w:val="666666"/>
          <w:szCs w:val="21"/>
          <w:shd w:val="clear" w:color="auto" w:fill="FFFFFF"/>
        </w:rPr>
        <w:t>,</w:t>
      </w:r>
      <w:r>
        <w:rPr>
          <w:rFonts w:ascii="Arial" w:hAnsi="Arial" w:cs="Arial"/>
          <w:color w:val="666666"/>
          <w:szCs w:val="21"/>
          <w:shd w:val="clear" w:color="auto" w:fill="FFFFFF"/>
        </w:rPr>
        <w:t>安全性非常高</w:t>
      </w:r>
      <w:r>
        <w:rPr>
          <w:rFonts w:ascii="Arial" w:hAnsi="Arial" w:cs="Arial"/>
          <w:color w:val="666666"/>
          <w:szCs w:val="21"/>
          <w:shd w:val="clear" w:color="auto" w:fill="FFFFFF"/>
        </w:rPr>
        <w:t>.</w:t>
      </w:r>
      <w:r>
        <w:rPr>
          <w:rFonts w:ascii="Arial" w:hAnsi="Arial" w:cs="Arial"/>
          <w:color w:val="666666"/>
          <w:szCs w:val="21"/>
        </w:rPr>
        <w:br/>
      </w:r>
      <w:r>
        <w:rPr>
          <w:rFonts w:ascii="Arial" w:hAnsi="Arial" w:cs="Arial"/>
          <w:color w:val="666666"/>
          <w:szCs w:val="21"/>
          <w:shd w:val="clear" w:color="auto" w:fill="FFFFFF"/>
        </w:rPr>
        <w:t>二、合规性：</w:t>
      </w:r>
      <w:r>
        <w:rPr>
          <w:rFonts w:ascii="Arial" w:hAnsi="Arial" w:cs="Arial"/>
          <w:color w:val="666666"/>
          <w:szCs w:val="21"/>
          <w:shd w:val="clear" w:color="auto" w:fill="FFFFFF"/>
        </w:rPr>
        <w:t>:</w:t>
      </w:r>
      <w:r>
        <w:rPr>
          <w:rFonts w:ascii="Arial" w:hAnsi="Arial" w:cs="Arial"/>
          <w:color w:val="666666"/>
          <w:szCs w:val="21"/>
          <w:shd w:val="clear" w:color="auto" w:fill="FFFFFF"/>
        </w:rPr>
        <w:t>严格按照有限合伙法运营</w:t>
      </w:r>
      <w:r>
        <w:rPr>
          <w:rFonts w:ascii="Arial" w:hAnsi="Arial" w:cs="Arial"/>
          <w:color w:val="666666"/>
          <w:szCs w:val="21"/>
          <w:shd w:val="clear" w:color="auto" w:fill="FFFFFF"/>
        </w:rPr>
        <w:t xml:space="preserve">,  </w:t>
      </w:r>
      <w:r>
        <w:rPr>
          <w:rFonts w:ascii="Arial" w:hAnsi="Arial" w:cs="Arial"/>
          <w:color w:val="666666"/>
          <w:szCs w:val="21"/>
          <w:shd w:val="clear" w:color="auto" w:fill="FFFFFF"/>
        </w:rPr>
        <w:t>律师事务所对基金的募集出具法律意见书</w:t>
      </w:r>
      <w:r>
        <w:rPr>
          <w:rFonts w:ascii="Arial" w:hAnsi="Arial" w:cs="Arial"/>
          <w:color w:val="666666"/>
          <w:szCs w:val="21"/>
          <w:shd w:val="clear" w:color="auto" w:fill="FFFFFF"/>
        </w:rPr>
        <w:t>,</w:t>
      </w:r>
      <w:r>
        <w:rPr>
          <w:rFonts w:ascii="Arial" w:hAnsi="Arial" w:cs="Arial"/>
          <w:color w:val="666666"/>
          <w:szCs w:val="21"/>
          <w:shd w:val="clear" w:color="auto" w:fill="FFFFFF"/>
        </w:rPr>
        <w:t>并提供项目全程的法律支持</w:t>
      </w:r>
      <w:r>
        <w:rPr>
          <w:rFonts w:ascii="Arial" w:hAnsi="Arial" w:cs="Arial"/>
          <w:color w:val="666666"/>
          <w:szCs w:val="21"/>
          <w:shd w:val="clear" w:color="auto" w:fill="FFFFFF"/>
        </w:rPr>
        <w:t>.</w:t>
      </w:r>
      <w:r>
        <w:rPr>
          <w:rFonts w:ascii="Arial" w:hAnsi="Arial" w:cs="Arial"/>
          <w:color w:val="666666"/>
          <w:szCs w:val="21"/>
        </w:rPr>
        <w:br/>
      </w:r>
      <w:r>
        <w:rPr>
          <w:rFonts w:ascii="Arial" w:hAnsi="Arial" w:cs="Arial"/>
          <w:color w:val="666666"/>
          <w:szCs w:val="21"/>
          <w:shd w:val="clear" w:color="auto" w:fill="FFFFFF"/>
        </w:rPr>
        <w:t>三、收益性：合伙人预期年化投资收益率达到</w:t>
      </w:r>
      <w:r>
        <w:rPr>
          <w:rFonts w:ascii="Arial" w:hAnsi="Arial" w:cs="Arial"/>
          <w:color w:val="666666"/>
          <w:szCs w:val="21"/>
          <w:shd w:val="clear" w:color="auto" w:fill="FFFFFF"/>
        </w:rPr>
        <w:t>10%</w:t>
      </w:r>
      <w:r>
        <w:rPr>
          <w:rFonts w:ascii="Arial" w:hAnsi="Arial" w:cs="Arial"/>
          <w:color w:val="666666"/>
          <w:szCs w:val="21"/>
          <w:shd w:val="clear" w:color="auto" w:fill="FFFFFF"/>
        </w:rPr>
        <w:t>。</w:t>
      </w:r>
      <w:r>
        <w:rPr>
          <w:rFonts w:ascii="Arial" w:hAnsi="Arial" w:cs="Arial"/>
          <w:color w:val="666666"/>
          <w:szCs w:val="21"/>
        </w:rPr>
        <w:br/>
      </w:r>
      <w:r>
        <w:rPr>
          <w:rFonts w:ascii="Arial" w:hAnsi="Arial" w:cs="Arial"/>
          <w:color w:val="666666"/>
          <w:szCs w:val="21"/>
          <w:shd w:val="clear" w:color="auto" w:fill="FFFFFF"/>
        </w:rPr>
        <w:t>四、安全边际高：秀山县政府同意为华信公司提供信用及资金支持。</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基金亮点</w:t>
      </w:r>
      <w:r>
        <w:rPr>
          <w:rStyle w:val="a7"/>
          <w:rFonts w:ascii="Arial" w:hAnsi="Arial" w:cs="Arial"/>
          <w:color w:val="666666"/>
          <w:szCs w:val="21"/>
          <w:shd w:val="clear" w:color="auto" w:fill="FFFFFF"/>
        </w:rPr>
        <w:t>:</w:t>
      </w:r>
      <w:r>
        <w:rPr>
          <w:rFonts w:ascii="Arial" w:hAnsi="Arial" w:cs="Arial"/>
          <w:b/>
          <w:bCs/>
          <w:color w:val="666666"/>
          <w:szCs w:val="21"/>
          <w:shd w:val="clear" w:color="auto" w:fill="FFFFFF"/>
        </w:rPr>
        <w:br/>
      </w:r>
      <w:r>
        <w:rPr>
          <w:rStyle w:val="a7"/>
          <w:rFonts w:ascii="Arial" w:hAnsi="Arial" w:cs="Arial"/>
          <w:color w:val="666666"/>
          <w:szCs w:val="21"/>
          <w:shd w:val="clear" w:color="auto" w:fill="FFFFFF"/>
        </w:rPr>
        <w:t>1</w:t>
      </w:r>
      <w:r>
        <w:rPr>
          <w:rStyle w:val="a7"/>
          <w:rFonts w:ascii="Arial" w:hAnsi="Arial" w:cs="Arial"/>
          <w:color w:val="666666"/>
          <w:szCs w:val="21"/>
          <w:shd w:val="clear" w:color="auto" w:fill="FFFFFF"/>
        </w:rPr>
        <w:t>、</w:t>
      </w:r>
      <w:r>
        <w:rPr>
          <w:rFonts w:ascii="Arial" w:hAnsi="Arial" w:cs="Arial"/>
          <w:color w:val="666666"/>
          <w:szCs w:val="21"/>
          <w:shd w:val="clear" w:color="auto" w:fill="FFFFFF"/>
        </w:rPr>
        <w:t>政府重点项目，整治和开发后可出让建设用土地约为</w:t>
      </w:r>
      <w:r>
        <w:rPr>
          <w:rFonts w:ascii="Arial" w:hAnsi="Arial" w:cs="Arial"/>
          <w:color w:val="666666"/>
          <w:szCs w:val="21"/>
          <w:shd w:val="clear" w:color="auto" w:fill="FFFFFF"/>
        </w:rPr>
        <w:t>375</w:t>
      </w:r>
      <w:r>
        <w:rPr>
          <w:rFonts w:ascii="Arial" w:hAnsi="Arial" w:cs="Arial"/>
          <w:color w:val="666666"/>
          <w:szCs w:val="21"/>
          <w:shd w:val="clear" w:color="auto" w:fill="FFFFFF"/>
        </w:rPr>
        <w:t>亩，土地变现收入大，安全性非常高。</w:t>
      </w:r>
      <w:r>
        <w:rPr>
          <w:rFonts w:ascii="Arial" w:hAnsi="Arial" w:cs="Arial"/>
          <w:color w:val="666666"/>
          <w:szCs w:val="21"/>
        </w:rPr>
        <w:br/>
      </w:r>
      <w:r>
        <w:rPr>
          <w:rFonts w:ascii="Arial" w:hAnsi="Arial" w:cs="Arial"/>
          <w:color w:val="666666"/>
          <w:szCs w:val="21"/>
          <w:shd w:val="clear" w:color="auto" w:fill="FFFFFF"/>
        </w:rPr>
        <w:t>2</w:t>
      </w:r>
      <w:r>
        <w:rPr>
          <w:rFonts w:ascii="Arial" w:hAnsi="Arial" w:cs="Arial"/>
          <w:color w:val="666666"/>
          <w:szCs w:val="21"/>
          <w:shd w:val="clear" w:color="auto" w:fill="FFFFFF"/>
        </w:rPr>
        <w:t>、华信公司国有背景，资产质量较好，流动性较强，回购能力强。</w:t>
      </w:r>
      <w:r>
        <w:rPr>
          <w:rFonts w:ascii="Arial" w:hAnsi="Arial" w:cs="Arial"/>
          <w:color w:val="666666"/>
          <w:szCs w:val="21"/>
        </w:rPr>
        <w:br/>
      </w:r>
      <w:r>
        <w:rPr>
          <w:rFonts w:ascii="Arial" w:hAnsi="Arial" w:cs="Arial"/>
          <w:color w:val="666666"/>
          <w:szCs w:val="21"/>
          <w:shd w:val="clear" w:color="auto" w:fill="FFFFFF"/>
        </w:rPr>
        <w:t>3</w:t>
      </w:r>
      <w:r>
        <w:rPr>
          <w:rFonts w:ascii="Arial" w:hAnsi="Arial" w:cs="Arial"/>
          <w:color w:val="666666"/>
          <w:szCs w:val="21"/>
          <w:shd w:val="clear" w:color="auto" w:fill="FFFFFF"/>
        </w:rPr>
        <w:t>、本基金投资收益率达到</w:t>
      </w:r>
      <w:r>
        <w:rPr>
          <w:rFonts w:ascii="Arial" w:hAnsi="Arial" w:cs="Arial"/>
          <w:color w:val="666666"/>
          <w:szCs w:val="21"/>
          <w:shd w:val="clear" w:color="auto" w:fill="FFFFFF"/>
        </w:rPr>
        <w:t>10%</w:t>
      </w:r>
      <w:r>
        <w:rPr>
          <w:rFonts w:ascii="Arial" w:hAnsi="Arial" w:cs="Arial"/>
          <w:color w:val="666666"/>
          <w:szCs w:val="21"/>
          <w:shd w:val="clear" w:color="auto" w:fill="FFFFFF"/>
        </w:rPr>
        <w:t>，在固定收益市场中，非常有竞争优势。</w:t>
      </w:r>
      <w:r>
        <w:rPr>
          <w:rFonts w:ascii="Arial" w:hAnsi="Arial" w:cs="Arial"/>
          <w:color w:val="666666"/>
          <w:szCs w:val="21"/>
        </w:rPr>
        <w:br/>
      </w:r>
      <w:r>
        <w:rPr>
          <w:rFonts w:ascii="Arial" w:hAnsi="Arial" w:cs="Arial"/>
          <w:color w:val="666666"/>
          <w:szCs w:val="21"/>
          <w:shd w:val="clear" w:color="auto" w:fill="FFFFFF"/>
        </w:rPr>
        <w:t>4</w:t>
      </w:r>
      <w:r>
        <w:rPr>
          <w:rFonts w:ascii="Arial" w:hAnsi="Arial" w:cs="Arial"/>
          <w:color w:val="666666"/>
          <w:szCs w:val="21"/>
          <w:shd w:val="clear" w:color="auto" w:fill="FFFFFF"/>
        </w:rPr>
        <w:t>、项目在严格控制了投资风险的情况下，分享项目的稳定、较高的收益。</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秀山华信国有资产经营有限公司</w:t>
      </w:r>
      <w:r>
        <w:rPr>
          <w:rFonts w:ascii="Arial" w:hAnsi="Arial" w:cs="Arial"/>
          <w:color w:val="666666"/>
          <w:szCs w:val="21"/>
          <w:shd w:val="clear" w:color="auto" w:fill="FFFFFF"/>
        </w:rPr>
        <w:t>成立于</w:t>
      </w:r>
      <w:r>
        <w:rPr>
          <w:rFonts w:ascii="Arial" w:hAnsi="Arial" w:cs="Arial"/>
          <w:color w:val="666666"/>
          <w:szCs w:val="21"/>
          <w:shd w:val="clear" w:color="auto" w:fill="FFFFFF"/>
        </w:rPr>
        <w:t>2006</w:t>
      </w:r>
      <w:r>
        <w:rPr>
          <w:rFonts w:ascii="Arial" w:hAnsi="Arial" w:cs="Arial"/>
          <w:color w:val="666666"/>
          <w:szCs w:val="21"/>
          <w:shd w:val="clear" w:color="auto" w:fill="FFFFFF"/>
        </w:rPr>
        <w:t>年</w:t>
      </w:r>
      <w:r>
        <w:rPr>
          <w:rFonts w:ascii="Arial" w:hAnsi="Arial" w:cs="Arial"/>
          <w:color w:val="666666"/>
          <w:szCs w:val="21"/>
          <w:shd w:val="clear" w:color="auto" w:fill="FFFFFF"/>
        </w:rPr>
        <w:t>9</w:t>
      </w:r>
      <w:r>
        <w:rPr>
          <w:rFonts w:ascii="Arial" w:hAnsi="Arial" w:cs="Arial"/>
          <w:color w:val="666666"/>
          <w:szCs w:val="21"/>
          <w:shd w:val="clear" w:color="auto" w:fill="FFFFFF"/>
        </w:rPr>
        <w:t>月，系秀山县国资办出资组建的国有独资企业，公司注册资本</w:t>
      </w:r>
      <w:r>
        <w:rPr>
          <w:rFonts w:ascii="Arial" w:hAnsi="Arial" w:cs="Arial"/>
          <w:color w:val="666666"/>
          <w:szCs w:val="21"/>
          <w:shd w:val="clear" w:color="auto" w:fill="FFFFFF"/>
        </w:rPr>
        <w:t>3</w:t>
      </w:r>
      <w:r>
        <w:rPr>
          <w:rFonts w:ascii="Arial" w:hAnsi="Arial" w:cs="Arial"/>
          <w:color w:val="666666"/>
          <w:szCs w:val="21"/>
          <w:shd w:val="clear" w:color="auto" w:fill="FFFFFF"/>
        </w:rPr>
        <w:t>亿元，法定代表人曹邦兴，公司总经理范中军。公司经营范围：在县政府授权范围内，公司主要从事建设项目投资；土地储备、整治、开发；国有资产经营、管理；融资担保及小额信贷；农村基础设施建设、农业综合开发；市场建设开发经营管理；房地产开发与物业管理；建筑安装业务及建筑劳务；建筑材料设备销售、租赁；市政工程建设；矿产资源开发，矿产品加工销售；及商贸物流等经营业务。</w:t>
      </w:r>
      <w:r>
        <w:rPr>
          <w:rFonts w:ascii="Arial" w:hAnsi="Arial" w:cs="Arial"/>
          <w:color w:val="666666"/>
          <w:szCs w:val="21"/>
        </w:rPr>
        <w:br/>
      </w:r>
      <w:r>
        <w:rPr>
          <w:rFonts w:ascii="Arial" w:hAnsi="Arial" w:cs="Arial"/>
          <w:color w:val="666666"/>
          <w:szCs w:val="21"/>
          <w:shd w:val="clear" w:color="auto" w:fill="FFFFFF"/>
        </w:rPr>
        <w:t>截至</w:t>
      </w:r>
      <w:r>
        <w:rPr>
          <w:rFonts w:ascii="Arial" w:hAnsi="Arial" w:cs="Arial"/>
          <w:color w:val="666666"/>
          <w:szCs w:val="21"/>
          <w:shd w:val="clear" w:color="auto" w:fill="FFFFFF"/>
        </w:rPr>
        <w:t>2012</w:t>
      </w:r>
      <w:r>
        <w:rPr>
          <w:rFonts w:ascii="Arial" w:hAnsi="Arial" w:cs="Arial"/>
          <w:color w:val="666666"/>
          <w:szCs w:val="21"/>
          <w:shd w:val="clear" w:color="auto" w:fill="FFFFFF"/>
        </w:rPr>
        <w:t>年</w:t>
      </w:r>
      <w:r>
        <w:rPr>
          <w:rFonts w:ascii="Arial" w:hAnsi="Arial" w:cs="Arial"/>
          <w:color w:val="666666"/>
          <w:szCs w:val="21"/>
          <w:shd w:val="clear" w:color="auto" w:fill="FFFFFF"/>
        </w:rPr>
        <w:t>10</w:t>
      </w:r>
      <w:r>
        <w:rPr>
          <w:rFonts w:ascii="Arial" w:hAnsi="Arial" w:cs="Arial"/>
          <w:color w:val="666666"/>
          <w:szCs w:val="21"/>
          <w:shd w:val="clear" w:color="auto" w:fill="FFFFFF"/>
        </w:rPr>
        <w:t>月</w:t>
      </w:r>
      <w:r>
        <w:rPr>
          <w:rFonts w:ascii="Arial" w:hAnsi="Arial" w:cs="Arial"/>
          <w:color w:val="666666"/>
          <w:szCs w:val="21"/>
          <w:shd w:val="clear" w:color="auto" w:fill="FFFFFF"/>
        </w:rPr>
        <w:t>31</w:t>
      </w:r>
      <w:r>
        <w:rPr>
          <w:rFonts w:ascii="Arial" w:hAnsi="Arial" w:cs="Arial"/>
          <w:color w:val="666666"/>
          <w:szCs w:val="21"/>
          <w:shd w:val="clear" w:color="auto" w:fill="FFFFFF"/>
        </w:rPr>
        <w:t>日止，该公司总资产</w:t>
      </w:r>
      <w:r>
        <w:rPr>
          <w:rFonts w:ascii="Arial" w:hAnsi="Arial" w:cs="Arial"/>
          <w:color w:val="666666"/>
          <w:szCs w:val="21"/>
          <w:shd w:val="clear" w:color="auto" w:fill="FFFFFF"/>
        </w:rPr>
        <w:t>475,851.3</w:t>
      </w:r>
      <w:r>
        <w:rPr>
          <w:rFonts w:ascii="Arial" w:hAnsi="Arial" w:cs="Arial"/>
          <w:color w:val="666666"/>
          <w:szCs w:val="21"/>
          <w:shd w:val="clear" w:color="auto" w:fill="FFFFFF"/>
        </w:rPr>
        <w:t>万元，净资产</w:t>
      </w:r>
      <w:r>
        <w:rPr>
          <w:rFonts w:ascii="Arial" w:hAnsi="Arial" w:cs="Arial"/>
          <w:color w:val="666666"/>
          <w:szCs w:val="21"/>
          <w:shd w:val="clear" w:color="auto" w:fill="FFFFFF"/>
        </w:rPr>
        <w:t>264,702.1</w:t>
      </w:r>
      <w:r>
        <w:rPr>
          <w:rFonts w:ascii="Arial" w:hAnsi="Arial" w:cs="Arial"/>
          <w:color w:val="666666"/>
          <w:szCs w:val="21"/>
          <w:shd w:val="clear" w:color="auto" w:fill="FFFFFF"/>
        </w:rPr>
        <w:t>万元。</w:t>
      </w:r>
      <w:r>
        <w:rPr>
          <w:rFonts w:ascii="Arial" w:hAnsi="Arial" w:cs="Arial"/>
          <w:color w:val="666666"/>
          <w:szCs w:val="21"/>
        </w:rPr>
        <w:br/>
      </w:r>
      <w:r>
        <w:rPr>
          <w:rFonts w:ascii="Arial" w:hAnsi="Arial" w:cs="Arial"/>
          <w:color w:val="666666"/>
          <w:szCs w:val="21"/>
        </w:rPr>
        <w:br/>
      </w:r>
      <w:r>
        <w:rPr>
          <w:rStyle w:val="a7"/>
          <w:rFonts w:ascii="Arial" w:hAnsi="Arial" w:cs="Arial"/>
          <w:color w:val="666666"/>
          <w:szCs w:val="21"/>
          <w:shd w:val="clear" w:color="auto" w:fill="FFFFFF"/>
        </w:rPr>
        <w:t>顺势华信基金</w:t>
      </w:r>
      <w:r>
        <w:rPr>
          <w:rStyle w:val="a7"/>
          <w:rFonts w:ascii="Arial" w:hAnsi="Arial" w:cs="Arial"/>
          <w:color w:val="666666"/>
          <w:szCs w:val="21"/>
          <w:shd w:val="clear" w:color="auto" w:fill="FFFFFF"/>
        </w:rPr>
        <w:t>1——3</w:t>
      </w:r>
      <w:r>
        <w:rPr>
          <w:rStyle w:val="a7"/>
          <w:rFonts w:ascii="Arial" w:hAnsi="Arial" w:cs="Arial"/>
          <w:color w:val="666666"/>
          <w:szCs w:val="21"/>
          <w:shd w:val="clear" w:color="auto" w:fill="FFFFFF"/>
        </w:rPr>
        <w:t>期成功募集</w:t>
      </w:r>
      <w:r>
        <w:rPr>
          <w:rFonts w:ascii="Arial" w:hAnsi="Arial" w:cs="Arial"/>
          <w:color w:val="666666"/>
          <w:szCs w:val="21"/>
        </w:rPr>
        <w:br/>
      </w:r>
      <w:r>
        <w:rPr>
          <w:rFonts w:ascii="Arial" w:hAnsi="Arial" w:cs="Arial"/>
          <w:color w:val="666666"/>
          <w:szCs w:val="21"/>
          <w:shd w:val="clear" w:color="auto" w:fill="FFFFFF"/>
        </w:rPr>
        <w:t xml:space="preserve">     </w:t>
      </w:r>
      <w:r>
        <w:rPr>
          <w:rFonts w:ascii="Arial" w:hAnsi="Arial" w:cs="Arial"/>
          <w:color w:val="666666"/>
          <w:szCs w:val="21"/>
          <w:shd w:val="clear" w:color="auto" w:fill="FFFFFF"/>
        </w:rPr>
        <w:t>顺势华信基金第</w:t>
      </w:r>
      <w:r>
        <w:rPr>
          <w:rFonts w:ascii="Arial" w:hAnsi="Arial" w:cs="Arial"/>
          <w:color w:val="666666"/>
          <w:szCs w:val="21"/>
          <w:shd w:val="clear" w:color="auto" w:fill="FFFFFF"/>
        </w:rPr>
        <w:t>1</w:t>
      </w:r>
      <w:r>
        <w:rPr>
          <w:rFonts w:ascii="Arial" w:hAnsi="Arial" w:cs="Arial"/>
          <w:color w:val="666666"/>
          <w:szCs w:val="21"/>
          <w:shd w:val="clear" w:color="auto" w:fill="FFFFFF"/>
        </w:rPr>
        <w:t>期</w:t>
      </w:r>
      <w:r>
        <w:rPr>
          <w:rFonts w:ascii="Arial" w:hAnsi="Arial" w:cs="Arial"/>
          <w:color w:val="666666"/>
          <w:szCs w:val="21"/>
          <w:shd w:val="clear" w:color="auto" w:fill="FFFFFF"/>
        </w:rPr>
        <w:t>0.5</w:t>
      </w:r>
      <w:r>
        <w:rPr>
          <w:rFonts w:ascii="Arial" w:hAnsi="Arial" w:cs="Arial"/>
          <w:color w:val="666666"/>
          <w:szCs w:val="21"/>
          <w:shd w:val="clear" w:color="auto" w:fill="FFFFFF"/>
        </w:rPr>
        <w:t>亿元，于</w:t>
      </w:r>
      <w:r>
        <w:rPr>
          <w:rFonts w:ascii="Arial" w:hAnsi="Arial" w:cs="Arial"/>
          <w:color w:val="666666"/>
          <w:szCs w:val="21"/>
          <w:shd w:val="clear" w:color="auto" w:fill="FFFFFF"/>
        </w:rPr>
        <w:t>2013</w:t>
      </w:r>
      <w:r>
        <w:rPr>
          <w:rFonts w:ascii="Arial" w:hAnsi="Arial" w:cs="Arial"/>
          <w:color w:val="666666"/>
          <w:szCs w:val="21"/>
          <w:shd w:val="clear" w:color="auto" w:fill="FFFFFF"/>
        </w:rPr>
        <w:t>年</w:t>
      </w:r>
      <w:r>
        <w:rPr>
          <w:rFonts w:ascii="Arial" w:hAnsi="Arial" w:cs="Arial"/>
          <w:color w:val="666666"/>
          <w:szCs w:val="21"/>
          <w:shd w:val="clear" w:color="auto" w:fill="FFFFFF"/>
        </w:rPr>
        <w:t>2</w:t>
      </w:r>
      <w:r>
        <w:rPr>
          <w:rFonts w:ascii="Arial" w:hAnsi="Arial" w:cs="Arial"/>
          <w:color w:val="666666"/>
          <w:szCs w:val="21"/>
          <w:shd w:val="clear" w:color="auto" w:fill="FFFFFF"/>
        </w:rPr>
        <w:t>月</w:t>
      </w:r>
      <w:r>
        <w:rPr>
          <w:rFonts w:ascii="Arial" w:hAnsi="Arial" w:cs="Arial"/>
          <w:color w:val="666666"/>
          <w:szCs w:val="21"/>
          <w:shd w:val="clear" w:color="auto" w:fill="FFFFFF"/>
        </w:rPr>
        <w:t>4</w:t>
      </w:r>
      <w:r>
        <w:rPr>
          <w:rFonts w:ascii="Arial" w:hAnsi="Arial" w:cs="Arial"/>
          <w:color w:val="666666"/>
          <w:szCs w:val="21"/>
          <w:shd w:val="clear" w:color="auto" w:fill="FFFFFF"/>
        </w:rPr>
        <w:t>日募集成功；第</w:t>
      </w:r>
      <w:r>
        <w:rPr>
          <w:rFonts w:ascii="Arial" w:hAnsi="Arial" w:cs="Arial"/>
          <w:color w:val="666666"/>
          <w:szCs w:val="21"/>
          <w:shd w:val="clear" w:color="auto" w:fill="FFFFFF"/>
        </w:rPr>
        <w:t>2</w:t>
      </w:r>
      <w:r>
        <w:rPr>
          <w:rFonts w:ascii="Arial" w:hAnsi="Arial" w:cs="Arial"/>
          <w:color w:val="666666"/>
          <w:szCs w:val="21"/>
          <w:shd w:val="clear" w:color="auto" w:fill="FFFFFF"/>
        </w:rPr>
        <w:t>期</w:t>
      </w:r>
      <w:r>
        <w:rPr>
          <w:rFonts w:ascii="Arial" w:hAnsi="Arial" w:cs="Arial"/>
          <w:color w:val="666666"/>
          <w:szCs w:val="21"/>
          <w:shd w:val="clear" w:color="auto" w:fill="FFFFFF"/>
        </w:rPr>
        <w:t>0.5</w:t>
      </w:r>
      <w:r>
        <w:rPr>
          <w:rFonts w:ascii="Arial" w:hAnsi="Arial" w:cs="Arial"/>
          <w:color w:val="666666"/>
          <w:szCs w:val="21"/>
          <w:shd w:val="clear" w:color="auto" w:fill="FFFFFF"/>
        </w:rPr>
        <w:t>亿元，于</w:t>
      </w:r>
      <w:r>
        <w:rPr>
          <w:rFonts w:ascii="Arial" w:hAnsi="Arial" w:cs="Arial"/>
          <w:color w:val="666666"/>
          <w:szCs w:val="21"/>
          <w:shd w:val="clear" w:color="auto" w:fill="FFFFFF"/>
        </w:rPr>
        <w:t>2013</w:t>
      </w:r>
      <w:r>
        <w:rPr>
          <w:rFonts w:ascii="Arial" w:hAnsi="Arial" w:cs="Arial"/>
          <w:color w:val="666666"/>
          <w:szCs w:val="21"/>
          <w:shd w:val="clear" w:color="auto" w:fill="FFFFFF"/>
        </w:rPr>
        <w:t>年</w:t>
      </w:r>
      <w:r>
        <w:rPr>
          <w:rFonts w:ascii="Arial" w:hAnsi="Arial" w:cs="Arial"/>
          <w:color w:val="666666"/>
          <w:szCs w:val="21"/>
          <w:shd w:val="clear" w:color="auto" w:fill="FFFFFF"/>
        </w:rPr>
        <w:t>4</w:t>
      </w:r>
      <w:r>
        <w:rPr>
          <w:rFonts w:ascii="Arial" w:hAnsi="Arial" w:cs="Arial"/>
          <w:color w:val="666666"/>
          <w:szCs w:val="21"/>
          <w:shd w:val="clear" w:color="auto" w:fill="FFFFFF"/>
        </w:rPr>
        <w:t>月</w:t>
      </w:r>
      <w:r>
        <w:rPr>
          <w:rFonts w:ascii="Arial" w:hAnsi="Arial" w:cs="Arial"/>
          <w:color w:val="666666"/>
          <w:szCs w:val="21"/>
          <w:shd w:val="clear" w:color="auto" w:fill="FFFFFF"/>
        </w:rPr>
        <w:t>23</w:t>
      </w:r>
      <w:r>
        <w:rPr>
          <w:rFonts w:ascii="Arial" w:hAnsi="Arial" w:cs="Arial"/>
          <w:color w:val="666666"/>
          <w:szCs w:val="21"/>
          <w:shd w:val="clear" w:color="auto" w:fill="FFFFFF"/>
        </w:rPr>
        <w:t>日募集成功；第</w:t>
      </w:r>
      <w:r>
        <w:rPr>
          <w:rFonts w:ascii="Arial" w:hAnsi="Arial" w:cs="Arial"/>
          <w:color w:val="666666"/>
          <w:szCs w:val="21"/>
          <w:shd w:val="clear" w:color="auto" w:fill="FFFFFF"/>
        </w:rPr>
        <w:t>3</w:t>
      </w:r>
      <w:r>
        <w:rPr>
          <w:rFonts w:ascii="Arial" w:hAnsi="Arial" w:cs="Arial"/>
          <w:color w:val="666666"/>
          <w:szCs w:val="21"/>
          <w:shd w:val="clear" w:color="auto" w:fill="FFFFFF"/>
        </w:rPr>
        <w:t>期，于</w:t>
      </w:r>
      <w:r>
        <w:rPr>
          <w:rFonts w:ascii="Arial" w:hAnsi="Arial" w:cs="Arial"/>
          <w:color w:val="666666"/>
          <w:szCs w:val="21"/>
          <w:shd w:val="clear" w:color="auto" w:fill="FFFFFF"/>
        </w:rPr>
        <w:t>2013</w:t>
      </w:r>
      <w:r>
        <w:rPr>
          <w:rFonts w:ascii="Arial" w:hAnsi="Arial" w:cs="Arial"/>
          <w:color w:val="666666"/>
          <w:szCs w:val="21"/>
          <w:shd w:val="clear" w:color="auto" w:fill="FFFFFF"/>
        </w:rPr>
        <w:t>年</w:t>
      </w:r>
      <w:r>
        <w:rPr>
          <w:rFonts w:ascii="Arial" w:hAnsi="Arial" w:cs="Arial"/>
          <w:color w:val="666666"/>
          <w:szCs w:val="21"/>
          <w:shd w:val="clear" w:color="auto" w:fill="FFFFFF"/>
        </w:rPr>
        <w:t>7</w:t>
      </w:r>
      <w:r>
        <w:rPr>
          <w:rFonts w:ascii="Arial" w:hAnsi="Arial" w:cs="Arial"/>
          <w:color w:val="666666"/>
          <w:szCs w:val="21"/>
          <w:shd w:val="clear" w:color="auto" w:fill="FFFFFF"/>
        </w:rPr>
        <w:t>月</w:t>
      </w:r>
      <w:r>
        <w:rPr>
          <w:rFonts w:ascii="Arial" w:hAnsi="Arial" w:cs="Arial"/>
          <w:color w:val="666666"/>
          <w:szCs w:val="21"/>
          <w:shd w:val="clear" w:color="auto" w:fill="FFFFFF"/>
        </w:rPr>
        <w:t>5</w:t>
      </w:r>
      <w:r>
        <w:rPr>
          <w:rFonts w:ascii="Arial" w:hAnsi="Arial" w:cs="Arial"/>
          <w:color w:val="666666"/>
          <w:szCs w:val="21"/>
          <w:shd w:val="clear" w:color="auto" w:fill="FFFFFF"/>
        </w:rPr>
        <w:t>日募集成功，并投入到秀山县凤凰片区农村土地整治项目。</w:t>
      </w:r>
    </w:p>
    <w:sectPr w:rsidR="00A95360" w:rsidRPr="00F352EA" w:rsidSect="006773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7476" w:rsidRDefault="00F57476" w:rsidP="00385819">
      <w:r>
        <w:separator/>
      </w:r>
    </w:p>
  </w:endnote>
  <w:endnote w:type="continuationSeparator" w:id="0">
    <w:p w:rsidR="00F57476" w:rsidRDefault="00F57476" w:rsidP="003858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7476" w:rsidRDefault="00F57476" w:rsidP="00385819">
      <w:r>
        <w:separator/>
      </w:r>
    </w:p>
  </w:footnote>
  <w:footnote w:type="continuationSeparator" w:id="0">
    <w:p w:rsidR="00F57476" w:rsidRDefault="00F57476" w:rsidP="003858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A1680"/>
    <w:rsid w:val="000B7AA5"/>
    <w:rsid w:val="001742DE"/>
    <w:rsid w:val="001C5B7B"/>
    <w:rsid w:val="00224F8B"/>
    <w:rsid w:val="002B1156"/>
    <w:rsid w:val="002F6304"/>
    <w:rsid w:val="00385819"/>
    <w:rsid w:val="003A2132"/>
    <w:rsid w:val="003A59DC"/>
    <w:rsid w:val="003E3E7A"/>
    <w:rsid w:val="005737C4"/>
    <w:rsid w:val="00624DA9"/>
    <w:rsid w:val="00677345"/>
    <w:rsid w:val="006F5E85"/>
    <w:rsid w:val="00801CDB"/>
    <w:rsid w:val="00871206"/>
    <w:rsid w:val="008F1FD2"/>
    <w:rsid w:val="009559B1"/>
    <w:rsid w:val="009F30C1"/>
    <w:rsid w:val="00AA1680"/>
    <w:rsid w:val="00B119D5"/>
    <w:rsid w:val="00C14841"/>
    <w:rsid w:val="00CC70A5"/>
    <w:rsid w:val="00EC2002"/>
    <w:rsid w:val="00F2575D"/>
    <w:rsid w:val="00F352EA"/>
    <w:rsid w:val="00F35401"/>
    <w:rsid w:val="00F57476"/>
    <w:rsid w:val="00F777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345"/>
    <w:pPr>
      <w:widowControl w:val="0"/>
      <w:jc w:val="both"/>
    </w:pPr>
  </w:style>
  <w:style w:type="paragraph" w:styleId="1">
    <w:name w:val="heading 1"/>
    <w:basedOn w:val="a"/>
    <w:next w:val="a"/>
    <w:link w:val="1Char"/>
    <w:uiPriority w:val="9"/>
    <w:qFormat/>
    <w:rsid w:val="002B1156"/>
    <w:pPr>
      <w:keepNext/>
      <w:keepLines/>
      <w:spacing w:before="340" w:after="330" w:line="578" w:lineRule="auto"/>
      <w:outlineLvl w:val="0"/>
    </w:pPr>
    <w:rPr>
      <w:b/>
      <w:bCs/>
      <w:kern w:val="44"/>
      <w:sz w:val="44"/>
      <w:szCs w:val="44"/>
    </w:rPr>
  </w:style>
  <w:style w:type="paragraph" w:styleId="3">
    <w:name w:val="heading 3"/>
    <w:basedOn w:val="a"/>
    <w:link w:val="3Char"/>
    <w:uiPriority w:val="9"/>
    <w:qFormat/>
    <w:rsid w:val="00AA1680"/>
    <w:pPr>
      <w:widowControl/>
      <w:spacing w:before="100" w:beforeAutospacing="1" w:after="100" w:afterAutospacing="1"/>
      <w:jc w:val="left"/>
      <w:outlineLvl w:val="2"/>
    </w:pPr>
    <w:rPr>
      <w:rFonts w:ascii="宋体" w:eastAsia="宋体" w:hAnsi="宋体" w:cs="宋体"/>
      <w:b/>
      <w:bCs/>
      <w:kern w:val="0"/>
      <w:sz w:val="27"/>
      <w:szCs w:val="27"/>
    </w:rPr>
  </w:style>
  <w:style w:type="paragraph" w:styleId="5">
    <w:name w:val="heading 5"/>
    <w:basedOn w:val="a"/>
    <w:next w:val="a"/>
    <w:link w:val="5Char"/>
    <w:uiPriority w:val="9"/>
    <w:semiHidden/>
    <w:unhideWhenUsed/>
    <w:qFormat/>
    <w:rsid w:val="00F352E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AA1680"/>
    <w:rPr>
      <w:rFonts w:ascii="宋体" w:eastAsia="宋体" w:hAnsi="宋体" w:cs="宋体"/>
      <w:b/>
      <w:bCs/>
      <w:kern w:val="0"/>
      <w:sz w:val="27"/>
      <w:szCs w:val="27"/>
    </w:rPr>
  </w:style>
  <w:style w:type="paragraph" w:styleId="a3">
    <w:name w:val="Normal (Web)"/>
    <w:basedOn w:val="a"/>
    <w:uiPriority w:val="99"/>
    <w:unhideWhenUsed/>
    <w:rsid w:val="00AA168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3858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85819"/>
    <w:rPr>
      <w:sz w:val="18"/>
      <w:szCs w:val="18"/>
    </w:rPr>
  </w:style>
  <w:style w:type="paragraph" w:styleId="a5">
    <w:name w:val="footer"/>
    <w:basedOn w:val="a"/>
    <w:link w:val="Char0"/>
    <w:uiPriority w:val="99"/>
    <w:semiHidden/>
    <w:unhideWhenUsed/>
    <w:rsid w:val="0038581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85819"/>
    <w:rPr>
      <w:sz w:val="18"/>
      <w:szCs w:val="18"/>
    </w:rPr>
  </w:style>
  <w:style w:type="character" w:customStyle="1" w:styleId="1Char">
    <w:name w:val="标题 1 Char"/>
    <w:basedOn w:val="a0"/>
    <w:link w:val="1"/>
    <w:uiPriority w:val="9"/>
    <w:rsid w:val="002B1156"/>
    <w:rPr>
      <w:b/>
      <w:bCs/>
      <w:kern w:val="44"/>
      <w:sz w:val="44"/>
      <w:szCs w:val="44"/>
    </w:rPr>
  </w:style>
  <w:style w:type="character" w:customStyle="1" w:styleId="new-page-time">
    <w:name w:val="new-page-time"/>
    <w:basedOn w:val="a0"/>
    <w:rsid w:val="002B1156"/>
  </w:style>
  <w:style w:type="character" w:customStyle="1" w:styleId="new-page-time1">
    <w:name w:val="new-page-time1"/>
    <w:basedOn w:val="a0"/>
    <w:rsid w:val="002B1156"/>
  </w:style>
  <w:style w:type="character" w:customStyle="1" w:styleId="apple-converted-space">
    <w:name w:val="apple-converted-space"/>
    <w:basedOn w:val="a0"/>
    <w:rsid w:val="001742DE"/>
  </w:style>
  <w:style w:type="character" w:customStyle="1" w:styleId="style1">
    <w:name w:val="style1"/>
    <w:basedOn w:val="a0"/>
    <w:rsid w:val="000B7AA5"/>
  </w:style>
  <w:style w:type="character" w:customStyle="1" w:styleId="style2">
    <w:name w:val="style2"/>
    <w:basedOn w:val="a0"/>
    <w:rsid w:val="000B7AA5"/>
  </w:style>
  <w:style w:type="character" w:customStyle="1" w:styleId="style4">
    <w:name w:val="style4"/>
    <w:basedOn w:val="a0"/>
    <w:rsid w:val="000B7AA5"/>
  </w:style>
  <w:style w:type="character" w:styleId="a6">
    <w:name w:val="Hyperlink"/>
    <w:basedOn w:val="a0"/>
    <w:uiPriority w:val="99"/>
    <w:semiHidden/>
    <w:unhideWhenUsed/>
    <w:rsid w:val="000B7AA5"/>
    <w:rPr>
      <w:color w:val="0000FF"/>
      <w:u w:val="single"/>
    </w:rPr>
  </w:style>
  <w:style w:type="character" w:styleId="a7">
    <w:name w:val="Strong"/>
    <w:basedOn w:val="a0"/>
    <w:uiPriority w:val="22"/>
    <w:qFormat/>
    <w:rsid w:val="003A2132"/>
    <w:rPr>
      <w:b/>
      <w:bCs/>
    </w:rPr>
  </w:style>
  <w:style w:type="character" w:customStyle="1" w:styleId="topictitle">
    <w:name w:val="topictitle"/>
    <w:basedOn w:val="a0"/>
    <w:rsid w:val="00801CDB"/>
  </w:style>
  <w:style w:type="character" w:customStyle="1" w:styleId="huitext">
    <w:name w:val="huitext"/>
    <w:basedOn w:val="a0"/>
    <w:rsid w:val="00801CDB"/>
  </w:style>
  <w:style w:type="paragraph" w:styleId="z-">
    <w:name w:val="HTML Top of Form"/>
    <w:basedOn w:val="a"/>
    <w:next w:val="a"/>
    <w:link w:val="z-Char"/>
    <w:hidden/>
    <w:uiPriority w:val="99"/>
    <w:semiHidden/>
    <w:unhideWhenUsed/>
    <w:rsid w:val="00801CDB"/>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801CDB"/>
    <w:rPr>
      <w:rFonts w:ascii="Arial" w:eastAsia="宋体" w:hAnsi="Arial" w:cs="Arial"/>
      <w:vanish/>
      <w:kern w:val="0"/>
      <w:sz w:val="16"/>
      <w:szCs w:val="16"/>
    </w:rPr>
  </w:style>
  <w:style w:type="paragraph" w:styleId="z-0">
    <w:name w:val="HTML Bottom of Form"/>
    <w:basedOn w:val="a"/>
    <w:next w:val="a"/>
    <w:link w:val="z-Char0"/>
    <w:hidden/>
    <w:uiPriority w:val="99"/>
    <w:unhideWhenUsed/>
    <w:rsid w:val="00801CDB"/>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rsid w:val="00801CDB"/>
    <w:rPr>
      <w:rFonts w:ascii="Arial" w:eastAsia="宋体" w:hAnsi="Arial" w:cs="Arial"/>
      <w:vanish/>
      <w:kern w:val="0"/>
      <w:sz w:val="16"/>
      <w:szCs w:val="16"/>
    </w:rPr>
  </w:style>
  <w:style w:type="character" w:customStyle="1" w:styleId="5Char">
    <w:name w:val="标题 5 Char"/>
    <w:basedOn w:val="a0"/>
    <w:link w:val="5"/>
    <w:uiPriority w:val="9"/>
    <w:semiHidden/>
    <w:rsid w:val="00F352EA"/>
    <w:rPr>
      <w:b/>
      <w:bCs/>
      <w:sz w:val="28"/>
      <w:szCs w:val="28"/>
    </w:rPr>
  </w:style>
</w:styles>
</file>

<file path=word/webSettings.xml><?xml version="1.0" encoding="utf-8"?>
<w:webSettings xmlns:r="http://schemas.openxmlformats.org/officeDocument/2006/relationships" xmlns:w="http://schemas.openxmlformats.org/wordprocessingml/2006/main">
  <w:divs>
    <w:div w:id="61491915">
      <w:bodyDiv w:val="1"/>
      <w:marLeft w:val="0"/>
      <w:marRight w:val="0"/>
      <w:marTop w:val="0"/>
      <w:marBottom w:val="0"/>
      <w:divBdr>
        <w:top w:val="none" w:sz="0" w:space="0" w:color="auto"/>
        <w:left w:val="none" w:sz="0" w:space="0" w:color="auto"/>
        <w:bottom w:val="none" w:sz="0" w:space="0" w:color="auto"/>
        <w:right w:val="none" w:sz="0" w:space="0" w:color="auto"/>
      </w:divBdr>
      <w:divsChild>
        <w:div w:id="1710573269">
          <w:marLeft w:val="0"/>
          <w:marRight w:val="0"/>
          <w:marTop w:val="0"/>
          <w:marBottom w:val="300"/>
          <w:divBdr>
            <w:top w:val="none" w:sz="0" w:space="0" w:color="auto"/>
            <w:left w:val="none" w:sz="0" w:space="0" w:color="auto"/>
            <w:bottom w:val="none" w:sz="0" w:space="0" w:color="auto"/>
            <w:right w:val="none" w:sz="0" w:space="0" w:color="auto"/>
          </w:divBdr>
        </w:div>
      </w:divsChild>
    </w:div>
    <w:div w:id="100028677">
      <w:bodyDiv w:val="1"/>
      <w:marLeft w:val="0"/>
      <w:marRight w:val="0"/>
      <w:marTop w:val="0"/>
      <w:marBottom w:val="0"/>
      <w:divBdr>
        <w:top w:val="none" w:sz="0" w:space="0" w:color="auto"/>
        <w:left w:val="none" w:sz="0" w:space="0" w:color="auto"/>
        <w:bottom w:val="none" w:sz="0" w:space="0" w:color="auto"/>
        <w:right w:val="none" w:sz="0" w:space="0" w:color="auto"/>
      </w:divBdr>
      <w:divsChild>
        <w:div w:id="772171273">
          <w:marLeft w:val="0"/>
          <w:marRight w:val="0"/>
          <w:marTop w:val="0"/>
          <w:marBottom w:val="0"/>
          <w:divBdr>
            <w:top w:val="none" w:sz="0" w:space="0" w:color="auto"/>
            <w:left w:val="none" w:sz="0" w:space="0" w:color="auto"/>
            <w:bottom w:val="none" w:sz="0" w:space="0" w:color="auto"/>
            <w:right w:val="none" w:sz="0" w:space="0" w:color="auto"/>
          </w:divBdr>
          <w:divsChild>
            <w:div w:id="1032264875">
              <w:marLeft w:val="0"/>
              <w:marRight w:val="0"/>
              <w:marTop w:val="0"/>
              <w:marBottom w:val="0"/>
              <w:divBdr>
                <w:top w:val="none" w:sz="0" w:space="0" w:color="auto"/>
                <w:left w:val="none" w:sz="0" w:space="0" w:color="auto"/>
                <w:bottom w:val="none" w:sz="0" w:space="0" w:color="auto"/>
                <w:right w:val="none" w:sz="0" w:space="0" w:color="auto"/>
              </w:divBdr>
            </w:div>
            <w:div w:id="172794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62019">
      <w:bodyDiv w:val="1"/>
      <w:marLeft w:val="0"/>
      <w:marRight w:val="0"/>
      <w:marTop w:val="0"/>
      <w:marBottom w:val="0"/>
      <w:divBdr>
        <w:top w:val="none" w:sz="0" w:space="0" w:color="auto"/>
        <w:left w:val="none" w:sz="0" w:space="0" w:color="auto"/>
        <w:bottom w:val="none" w:sz="0" w:space="0" w:color="auto"/>
        <w:right w:val="none" w:sz="0" w:space="0" w:color="auto"/>
      </w:divBdr>
      <w:divsChild>
        <w:div w:id="1676952013">
          <w:marLeft w:val="0"/>
          <w:marRight w:val="0"/>
          <w:marTop w:val="0"/>
          <w:marBottom w:val="0"/>
          <w:divBdr>
            <w:top w:val="none" w:sz="0" w:space="0" w:color="auto"/>
            <w:left w:val="none" w:sz="0" w:space="0" w:color="auto"/>
            <w:bottom w:val="none" w:sz="0" w:space="0" w:color="auto"/>
            <w:right w:val="none" w:sz="0" w:space="0" w:color="auto"/>
          </w:divBdr>
        </w:div>
        <w:div w:id="2099209848">
          <w:marLeft w:val="0"/>
          <w:marRight w:val="0"/>
          <w:marTop w:val="0"/>
          <w:marBottom w:val="0"/>
          <w:divBdr>
            <w:top w:val="none" w:sz="0" w:space="0" w:color="auto"/>
            <w:left w:val="none" w:sz="0" w:space="0" w:color="auto"/>
            <w:bottom w:val="none" w:sz="0" w:space="0" w:color="auto"/>
            <w:right w:val="none" w:sz="0" w:space="0" w:color="auto"/>
          </w:divBdr>
        </w:div>
      </w:divsChild>
    </w:div>
    <w:div w:id="961306750">
      <w:bodyDiv w:val="1"/>
      <w:marLeft w:val="0"/>
      <w:marRight w:val="0"/>
      <w:marTop w:val="0"/>
      <w:marBottom w:val="0"/>
      <w:divBdr>
        <w:top w:val="none" w:sz="0" w:space="0" w:color="auto"/>
        <w:left w:val="none" w:sz="0" w:space="0" w:color="auto"/>
        <w:bottom w:val="none" w:sz="0" w:space="0" w:color="auto"/>
        <w:right w:val="none" w:sz="0" w:space="0" w:color="auto"/>
      </w:divBdr>
      <w:divsChild>
        <w:div w:id="2062098092">
          <w:marLeft w:val="0"/>
          <w:marRight w:val="0"/>
          <w:marTop w:val="0"/>
          <w:marBottom w:val="0"/>
          <w:divBdr>
            <w:top w:val="none" w:sz="0" w:space="0" w:color="auto"/>
            <w:left w:val="none" w:sz="0" w:space="0" w:color="auto"/>
            <w:bottom w:val="none" w:sz="0" w:space="0" w:color="auto"/>
            <w:right w:val="none" w:sz="0" w:space="0" w:color="auto"/>
          </w:divBdr>
        </w:div>
      </w:divsChild>
    </w:div>
    <w:div w:id="1178420080">
      <w:bodyDiv w:val="1"/>
      <w:marLeft w:val="0"/>
      <w:marRight w:val="0"/>
      <w:marTop w:val="0"/>
      <w:marBottom w:val="0"/>
      <w:divBdr>
        <w:top w:val="none" w:sz="0" w:space="0" w:color="auto"/>
        <w:left w:val="none" w:sz="0" w:space="0" w:color="auto"/>
        <w:bottom w:val="none" w:sz="0" w:space="0" w:color="auto"/>
        <w:right w:val="none" w:sz="0" w:space="0" w:color="auto"/>
      </w:divBdr>
      <w:divsChild>
        <w:div w:id="2020960746">
          <w:marLeft w:val="0"/>
          <w:marRight w:val="0"/>
          <w:marTop w:val="0"/>
          <w:marBottom w:val="0"/>
          <w:divBdr>
            <w:top w:val="none" w:sz="0" w:space="0" w:color="auto"/>
            <w:left w:val="none" w:sz="0" w:space="0" w:color="auto"/>
            <w:bottom w:val="none" w:sz="0" w:space="0" w:color="auto"/>
            <w:right w:val="none" w:sz="0" w:space="0" w:color="auto"/>
          </w:divBdr>
        </w:div>
        <w:div w:id="1880317113">
          <w:marLeft w:val="0"/>
          <w:marRight w:val="0"/>
          <w:marTop w:val="0"/>
          <w:marBottom w:val="0"/>
          <w:divBdr>
            <w:top w:val="none" w:sz="0" w:space="0" w:color="auto"/>
            <w:left w:val="none" w:sz="0" w:space="0" w:color="auto"/>
            <w:bottom w:val="none" w:sz="0" w:space="0" w:color="auto"/>
            <w:right w:val="none" w:sz="0" w:space="0" w:color="auto"/>
          </w:divBdr>
        </w:div>
      </w:divsChild>
    </w:div>
    <w:div w:id="1582983226">
      <w:bodyDiv w:val="1"/>
      <w:marLeft w:val="0"/>
      <w:marRight w:val="0"/>
      <w:marTop w:val="0"/>
      <w:marBottom w:val="0"/>
      <w:divBdr>
        <w:top w:val="none" w:sz="0" w:space="0" w:color="auto"/>
        <w:left w:val="none" w:sz="0" w:space="0" w:color="auto"/>
        <w:bottom w:val="none" w:sz="0" w:space="0" w:color="auto"/>
        <w:right w:val="none" w:sz="0" w:space="0" w:color="auto"/>
      </w:divBdr>
    </w:div>
    <w:div w:id="1961522494">
      <w:bodyDiv w:val="1"/>
      <w:marLeft w:val="0"/>
      <w:marRight w:val="0"/>
      <w:marTop w:val="0"/>
      <w:marBottom w:val="0"/>
      <w:divBdr>
        <w:top w:val="none" w:sz="0" w:space="0" w:color="auto"/>
        <w:left w:val="none" w:sz="0" w:space="0" w:color="auto"/>
        <w:bottom w:val="none" w:sz="0" w:space="0" w:color="auto"/>
        <w:right w:val="none" w:sz="0" w:space="0" w:color="auto"/>
      </w:divBdr>
      <w:divsChild>
        <w:div w:id="2084914731">
          <w:marLeft w:val="0"/>
          <w:marRight w:val="0"/>
          <w:marTop w:val="0"/>
          <w:marBottom w:val="0"/>
          <w:divBdr>
            <w:top w:val="none" w:sz="0" w:space="0" w:color="auto"/>
            <w:left w:val="none" w:sz="0" w:space="0" w:color="auto"/>
            <w:bottom w:val="single" w:sz="6" w:space="0" w:color="E8E8E8"/>
            <w:right w:val="none" w:sz="0" w:space="0" w:color="auto"/>
          </w:divBdr>
        </w:div>
        <w:div w:id="1949259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2014-11-11T00:53:00Z</dcterms:created>
  <dcterms:modified xsi:type="dcterms:W3CDTF">2014-11-11T00:53:00Z</dcterms:modified>
</cp:coreProperties>
</file>