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C5595" w:rsidRPr="007C5595" w:rsidTr="007C5595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C5595" w:rsidRPr="007C5595" w:rsidRDefault="007C5595" w:rsidP="007C5595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7C559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外贸信托•创势翔华西2号证券投资集合资金信托计划成立公告</w:t>
            </w:r>
          </w:p>
          <w:p w:rsidR="007C5595" w:rsidRPr="007C5595" w:rsidRDefault="007C5595" w:rsidP="007C559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7C559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C5595" w:rsidRPr="007C5595" w:rsidTr="007C5595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C5595" w:rsidRPr="007C5595" w:rsidRDefault="007C5595" w:rsidP="007C559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2014-11-24</w:t>
            </w:r>
          </w:p>
        </w:tc>
      </w:tr>
      <w:tr w:rsidR="007C5595" w:rsidRPr="007C5595" w:rsidTr="007C559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由中国对外经济贸易信托有限公司发起设立的“外贸信托•创势翔华西2号证券投资集合资金信托计划”推介发行工作已如期圆满完成。根据信托合同规定，该信托计划于2014年11月21日正式成立并生效。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7C5595" w:rsidRPr="007C5595" w:rsidRDefault="007C5595" w:rsidP="007C559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7C55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二〇一四年十一月二十一日</w:t>
            </w:r>
          </w:p>
        </w:tc>
      </w:tr>
    </w:tbl>
    <w:p w:rsidR="00C02470" w:rsidRDefault="00C02470"/>
    <w:sectPr w:rsidR="00C024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470" w:rsidRDefault="00C02470" w:rsidP="007C5595">
      <w:r>
        <w:separator/>
      </w:r>
    </w:p>
  </w:endnote>
  <w:endnote w:type="continuationSeparator" w:id="1">
    <w:p w:rsidR="00C02470" w:rsidRDefault="00C02470" w:rsidP="007C55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470" w:rsidRDefault="00C02470" w:rsidP="007C5595">
      <w:r>
        <w:separator/>
      </w:r>
    </w:p>
  </w:footnote>
  <w:footnote w:type="continuationSeparator" w:id="1">
    <w:p w:rsidR="00C02470" w:rsidRDefault="00C02470" w:rsidP="007C55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5595"/>
    <w:rsid w:val="007C5595"/>
    <w:rsid w:val="00C02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5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5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5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5595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55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3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2014-11-24T09:40:00Z</dcterms:created>
  <dcterms:modified xsi:type="dcterms:W3CDTF">2014-11-24T09:40:00Z</dcterms:modified>
</cp:coreProperties>
</file>