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40" w:type="dxa"/>
        <w:tblCellMar>
          <w:left w:w="0" w:type="dxa"/>
          <w:right w:w="0" w:type="dxa"/>
        </w:tblCellMar>
        <w:tblLook w:val="04A0"/>
      </w:tblPr>
      <w:tblGrid>
        <w:gridCol w:w="1840"/>
        <w:gridCol w:w="6100"/>
      </w:tblGrid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基金名称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proofErr w:type="gramStart"/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鸿逸安泰</w:t>
            </w:r>
            <w:proofErr w:type="gramEnd"/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二号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基金类别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非公开募集证券投资基金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产品类型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非结构化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基金管理人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上海鸿逸投资管理有限公司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基金托管人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国泰君安证券股份有限公司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基金运作方式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契约型开放式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最低认购额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人民币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100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万元（超过部分以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10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万元的整数倍增加）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产品封闭期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自成立之日起的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12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个月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每月最后一个工作日，封闭期内不开放赎回。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最低持有期限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6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个月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申购费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1%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管理费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1%</w:t>
            </w:r>
          </w:p>
        </w:tc>
      </w:tr>
      <w:tr w:rsidR="00310D1C" w:rsidRPr="00310D1C" w:rsidTr="00310D1C">
        <w:trPr>
          <w:trHeight w:val="402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赎回费率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0.5%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，持有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12</w:t>
            </w: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个月满后无赎回费</w:t>
            </w:r>
          </w:p>
        </w:tc>
      </w:tr>
      <w:tr w:rsidR="00310D1C" w:rsidRPr="00310D1C" w:rsidTr="00310D1C">
        <w:trPr>
          <w:trHeight w:val="600"/>
        </w:trPr>
        <w:tc>
          <w:tcPr>
            <w:tcW w:w="184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投资目标</w:t>
            </w:r>
          </w:p>
        </w:tc>
        <w:tc>
          <w:tcPr>
            <w:tcW w:w="6100" w:type="dxa"/>
            <w:vAlign w:val="center"/>
            <w:hideMark/>
          </w:tcPr>
          <w:p w:rsidR="00310D1C" w:rsidRPr="00310D1C" w:rsidRDefault="00310D1C" w:rsidP="00310D1C">
            <w:pPr>
              <w:widowControl/>
              <w:jc w:val="left"/>
              <w:rPr>
                <w:rFonts w:ascii="Simsun" w:eastAsia="宋体" w:hAnsi="Simsun" w:cs="宋体"/>
                <w:color w:val="5D5D5D"/>
                <w:kern w:val="0"/>
                <w:sz w:val="18"/>
                <w:szCs w:val="18"/>
              </w:rPr>
            </w:pPr>
            <w:r w:rsidRPr="00310D1C">
              <w:rPr>
                <w:rFonts w:ascii="Simsun" w:eastAsia="宋体" w:hAnsi="Simsun" w:cs="宋体"/>
                <w:color w:val="5D5D5D"/>
                <w:kern w:val="0"/>
                <w:sz w:val="24"/>
                <w:szCs w:val="24"/>
              </w:rPr>
              <w:t>在深入研究的基础上构建投资组合，在严格控制投资风险的前提下，力求长期稳定的投资回报</w:t>
            </w:r>
          </w:p>
        </w:tc>
      </w:tr>
    </w:tbl>
    <w:p w:rsidR="00A95360" w:rsidRPr="00310D1C" w:rsidRDefault="0080305A" w:rsidP="00310D1C"/>
    <w:sectPr w:rsidR="00A95360" w:rsidRPr="00310D1C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05A" w:rsidRDefault="0080305A" w:rsidP="00925617">
      <w:r>
        <w:separator/>
      </w:r>
    </w:p>
  </w:endnote>
  <w:endnote w:type="continuationSeparator" w:id="0">
    <w:p w:rsidR="0080305A" w:rsidRDefault="0080305A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05A" w:rsidRDefault="0080305A" w:rsidP="00925617">
      <w:r>
        <w:separator/>
      </w:r>
    </w:p>
  </w:footnote>
  <w:footnote w:type="continuationSeparator" w:id="0">
    <w:p w:rsidR="0080305A" w:rsidRDefault="0080305A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13059"/>
    <w:rsid w:val="0014614D"/>
    <w:rsid w:val="001B1DC1"/>
    <w:rsid w:val="0020726B"/>
    <w:rsid w:val="00232967"/>
    <w:rsid w:val="00310D1C"/>
    <w:rsid w:val="00323681"/>
    <w:rsid w:val="00364182"/>
    <w:rsid w:val="003E12FE"/>
    <w:rsid w:val="00430EC9"/>
    <w:rsid w:val="00437387"/>
    <w:rsid w:val="00492E06"/>
    <w:rsid w:val="00495F45"/>
    <w:rsid w:val="00501512"/>
    <w:rsid w:val="00505C9E"/>
    <w:rsid w:val="0056755A"/>
    <w:rsid w:val="005910A4"/>
    <w:rsid w:val="005D01FF"/>
    <w:rsid w:val="005E124B"/>
    <w:rsid w:val="006678D0"/>
    <w:rsid w:val="006B0ABE"/>
    <w:rsid w:val="006E02F7"/>
    <w:rsid w:val="00712A88"/>
    <w:rsid w:val="007662D7"/>
    <w:rsid w:val="007E5C4E"/>
    <w:rsid w:val="0080305A"/>
    <w:rsid w:val="0084340F"/>
    <w:rsid w:val="00892873"/>
    <w:rsid w:val="008B4BB3"/>
    <w:rsid w:val="008E2063"/>
    <w:rsid w:val="00925617"/>
    <w:rsid w:val="009559B1"/>
    <w:rsid w:val="00A5561D"/>
    <w:rsid w:val="00AC3265"/>
    <w:rsid w:val="00AE361B"/>
    <w:rsid w:val="00B553AA"/>
    <w:rsid w:val="00B871C6"/>
    <w:rsid w:val="00C42F28"/>
    <w:rsid w:val="00CF5E04"/>
    <w:rsid w:val="00D21D7A"/>
    <w:rsid w:val="00D434E5"/>
    <w:rsid w:val="00D640B2"/>
    <w:rsid w:val="00DD0090"/>
    <w:rsid w:val="00DE7E04"/>
    <w:rsid w:val="00E64E9B"/>
    <w:rsid w:val="00EC2002"/>
    <w:rsid w:val="00F365D8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04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602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69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0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3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38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26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85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</w:div>
                                <w:div w:id="133183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  <w:divsChild>
                                    <w:div w:id="855967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4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18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35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4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28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</w:div>
                                <w:div w:id="1388409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  <w:divsChild>
                                    <w:div w:id="1504706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2014-12-15T23:55:00Z</dcterms:created>
  <dcterms:modified xsi:type="dcterms:W3CDTF">2014-12-15T23:55:00Z</dcterms:modified>
</cp:coreProperties>
</file>