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广发证券·中卓华商1号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信托类型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开放式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投资范围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主要投资于具有良好流动性的金融工具法规允许的其他金融工具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基金经理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莫小城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最低认购金额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人民币300万元（以10万元的整数倍增加）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存续期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10年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资金封闭期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自基金成立之日起一年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成立日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募集中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每月的20日（如遇节假日则顺延至下一个工作日）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估值日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开放日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认购资金到帐日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</w:t>
            </w:r>
          </w:p>
        </w:tc>
      </w:tr>
    </w:tbl>
    <w:p w:rsidR="00DE0806" w:rsidRPr="00DE0806" w:rsidRDefault="00DE0806" w:rsidP="00DE0806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/>
          <w:b/>
          <w:bCs/>
          <w:color w:val="545454"/>
          <w:kern w:val="0"/>
          <w:sz w:val="18"/>
          <w:szCs w:val="18"/>
        </w:rPr>
      </w:pPr>
      <w:r w:rsidRPr="00DE0806"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  <w:t>信托结构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监管机构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中国证监会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保管银行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中国工商银行广东省分行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证券经纪人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广发证券股份有限公司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投资管理人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广州中</w:t>
            </w:r>
            <w:proofErr w:type="gramStart"/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卓投资</w:t>
            </w:r>
            <w:proofErr w:type="gramEnd"/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 xml:space="preserve"> 有限公司</w:t>
            </w:r>
          </w:p>
        </w:tc>
      </w:tr>
    </w:tbl>
    <w:p w:rsidR="00DE0806" w:rsidRPr="00DE0806" w:rsidRDefault="00DE0806" w:rsidP="00DE0806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DE0806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费率明细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信托认购资金的1％</w:t>
            </w: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 </w:t>
            </w: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（价外收取）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券商托管费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0.3%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管理费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2%</w:t>
            </w:r>
          </w:p>
        </w:tc>
      </w:tr>
    </w:tbl>
    <w:p w:rsidR="00DE0806" w:rsidRPr="00DE0806" w:rsidRDefault="00DE0806" w:rsidP="00DE0806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DE0806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关于追加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提交追加申请截止日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开放日前的3个工作日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最低追加金额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人民币10万元（以1万元的整数倍增加）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追加资金到帐日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开放日前1个工作日</w:t>
            </w:r>
          </w:p>
        </w:tc>
      </w:tr>
    </w:tbl>
    <w:p w:rsidR="00DE0806" w:rsidRPr="00DE0806" w:rsidRDefault="00DE0806" w:rsidP="00DE0806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DE0806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关于赎回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赎回费率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无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提交赎回申请截止日</w:t>
            </w:r>
          </w:p>
        </w:tc>
        <w:tc>
          <w:tcPr>
            <w:tcW w:w="0" w:type="auto"/>
            <w:shd w:val="clear" w:color="auto" w:fill="F5F5F5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开放日前20日</w:t>
            </w:r>
          </w:p>
        </w:tc>
      </w:tr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赎回资金划款时间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开放日后的5个工作日内</w:t>
            </w:r>
          </w:p>
        </w:tc>
      </w:tr>
    </w:tbl>
    <w:p w:rsidR="00DE0806" w:rsidRPr="00DE0806" w:rsidRDefault="00DE0806" w:rsidP="00DE0806">
      <w:pPr>
        <w:widowControl/>
        <w:shd w:val="clear" w:color="auto" w:fill="E7E7E7"/>
        <w:spacing w:line="360" w:lineRule="atLeast"/>
        <w:jc w:val="left"/>
        <w:rPr>
          <w:rFonts w:ascii="宋体" w:eastAsia="宋体" w:hAnsi="宋体" w:cs="宋体" w:hint="eastAsia"/>
          <w:b/>
          <w:bCs/>
          <w:color w:val="545454"/>
          <w:kern w:val="0"/>
          <w:sz w:val="18"/>
          <w:szCs w:val="18"/>
        </w:rPr>
      </w:pPr>
      <w:r w:rsidRPr="00DE0806">
        <w:rPr>
          <w:rFonts w:ascii="宋体" w:eastAsia="宋体" w:hAnsi="宋体" w:cs="宋体" w:hint="eastAsia"/>
          <w:b/>
          <w:bCs/>
          <w:color w:val="545454"/>
          <w:kern w:val="0"/>
          <w:sz w:val="18"/>
        </w:rPr>
        <w:t>产品认购</w:t>
      </w:r>
    </w:p>
    <w:tbl>
      <w:tblPr>
        <w:tblW w:w="787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5775"/>
      </w:tblGrid>
      <w:tr w:rsidR="00DE0806" w:rsidRPr="00DE0806" w:rsidTr="00DE0806">
        <w:trPr>
          <w:tblCellSpacing w:w="0" w:type="dxa"/>
        </w:trPr>
        <w:tc>
          <w:tcPr>
            <w:tcW w:w="2100" w:type="dxa"/>
            <w:tcBorders>
              <w:right w:val="single" w:sz="6" w:space="0" w:color="C2C2C2"/>
            </w:tcBorders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</w:rPr>
              <w:t>认购方式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360" w:type="dxa"/>
              <w:bottom w:w="0" w:type="dxa"/>
              <w:right w:w="0" w:type="dxa"/>
            </w:tcMar>
            <w:vAlign w:val="center"/>
            <w:hideMark/>
          </w:tcPr>
          <w:p w:rsidR="00DE0806" w:rsidRPr="00DE0806" w:rsidRDefault="00DE0806" w:rsidP="00DE0806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联系广发证券或中</w:t>
            </w:r>
            <w:proofErr w:type="gramStart"/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卓投资</w:t>
            </w:r>
            <w:proofErr w:type="gramEnd"/>
            <w:r w:rsidRPr="00DE0806">
              <w:rPr>
                <w:rFonts w:ascii="宋体" w:eastAsia="宋体" w:hAnsi="宋体" w:cs="宋体" w:hint="eastAsia"/>
                <w:color w:val="545454"/>
                <w:kern w:val="0"/>
                <w:sz w:val="18"/>
                <w:szCs w:val="18"/>
              </w:rPr>
              <w:t>认购</w:t>
            </w:r>
          </w:p>
        </w:tc>
      </w:tr>
    </w:tbl>
    <w:p w:rsidR="00A95360" w:rsidRPr="00DE0806" w:rsidRDefault="00F704E1" w:rsidP="00DE0806"/>
    <w:sectPr w:rsidR="00A95360" w:rsidRPr="00DE0806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04E1" w:rsidRDefault="00F704E1" w:rsidP="00925617">
      <w:r>
        <w:separator/>
      </w:r>
    </w:p>
  </w:endnote>
  <w:endnote w:type="continuationSeparator" w:id="0">
    <w:p w:rsidR="00F704E1" w:rsidRDefault="00F704E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04E1" w:rsidRDefault="00F704E1" w:rsidP="00925617">
      <w:r>
        <w:separator/>
      </w:r>
    </w:p>
  </w:footnote>
  <w:footnote w:type="continuationSeparator" w:id="0">
    <w:p w:rsidR="00F704E1" w:rsidRDefault="00F704E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3203"/>
    <w:rsid w:val="00047D11"/>
    <w:rsid w:val="00113059"/>
    <w:rsid w:val="0014614D"/>
    <w:rsid w:val="001B1DC1"/>
    <w:rsid w:val="0020726B"/>
    <w:rsid w:val="00232967"/>
    <w:rsid w:val="00267269"/>
    <w:rsid w:val="002F0FDE"/>
    <w:rsid w:val="00310D1C"/>
    <w:rsid w:val="00323681"/>
    <w:rsid w:val="00364182"/>
    <w:rsid w:val="003E12FE"/>
    <w:rsid w:val="00430EC9"/>
    <w:rsid w:val="00437387"/>
    <w:rsid w:val="00492E06"/>
    <w:rsid w:val="00495F45"/>
    <w:rsid w:val="004A2399"/>
    <w:rsid w:val="00501512"/>
    <w:rsid w:val="00505C9E"/>
    <w:rsid w:val="0056755A"/>
    <w:rsid w:val="005910A4"/>
    <w:rsid w:val="005D01FF"/>
    <w:rsid w:val="005E124B"/>
    <w:rsid w:val="006678D0"/>
    <w:rsid w:val="0069248B"/>
    <w:rsid w:val="006B0ABE"/>
    <w:rsid w:val="006E02F7"/>
    <w:rsid w:val="00712A88"/>
    <w:rsid w:val="007226D3"/>
    <w:rsid w:val="007662D7"/>
    <w:rsid w:val="007E5C4E"/>
    <w:rsid w:val="0080305A"/>
    <w:rsid w:val="0084340F"/>
    <w:rsid w:val="00892873"/>
    <w:rsid w:val="008B4BB3"/>
    <w:rsid w:val="008E2063"/>
    <w:rsid w:val="00914233"/>
    <w:rsid w:val="00925617"/>
    <w:rsid w:val="009559B1"/>
    <w:rsid w:val="0096322B"/>
    <w:rsid w:val="00A5561D"/>
    <w:rsid w:val="00AC3265"/>
    <w:rsid w:val="00AE361B"/>
    <w:rsid w:val="00B339EF"/>
    <w:rsid w:val="00B553AA"/>
    <w:rsid w:val="00B871C6"/>
    <w:rsid w:val="00C42F28"/>
    <w:rsid w:val="00CF5E04"/>
    <w:rsid w:val="00D21D7A"/>
    <w:rsid w:val="00D434E5"/>
    <w:rsid w:val="00D640B2"/>
    <w:rsid w:val="00DD0090"/>
    <w:rsid w:val="00DE0806"/>
    <w:rsid w:val="00DE7E04"/>
    <w:rsid w:val="00E64E9B"/>
    <w:rsid w:val="00EC2002"/>
    <w:rsid w:val="00F365D8"/>
    <w:rsid w:val="00F64B04"/>
    <w:rsid w:val="00F704E1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602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0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8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3183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855967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8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35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4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8840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150470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43689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2014-12-16T02:57:00Z</dcterms:created>
  <dcterms:modified xsi:type="dcterms:W3CDTF">2014-12-16T02:57:00Z</dcterms:modified>
</cp:coreProperties>
</file>