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0CD" w:rsidRPr="00AC30CD" w:rsidRDefault="00AC30CD" w:rsidP="00AC30CD">
      <w:pPr>
        <w:widowControl/>
        <w:shd w:val="clear" w:color="auto" w:fill="FFFFFF"/>
        <w:spacing w:before="100" w:beforeAutospacing="1" w:after="100" w:afterAutospacing="1" w:line="272" w:lineRule="atLeast"/>
        <w:jc w:val="center"/>
        <w:outlineLvl w:val="0"/>
        <w:rPr>
          <w:rFonts w:ascii="Simsun" w:eastAsia="宋体" w:hAnsi="Simsun" w:cs="宋体"/>
          <w:b/>
          <w:bCs/>
          <w:color w:val="CC0000"/>
          <w:kern w:val="36"/>
          <w:sz w:val="22"/>
        </w:rPr>
      </w:pPr>
      <w:r w:rsidRPr="00AC30CD">
        <w:rPr>
          <w:rFonts w:ascii="Simsun" w:eastAsia="宋体" w:hAnsi="Simsun" w:cs="宋体"/>
          <w:b/>
          <w:bCs/>
          <w:color w:val="CC0000"/>
          <w:kern w:val="36"/>
          <w:sz w:val="22"/>
        </w:rPr>
        <w:t> </w:t>
      </w:r>
      <w:r w:rsidRPr="00AC30CD">
        <w:rPr>
          <w:rFonts w:ascii="Simsun" w:eastAsia="宋体" w:hAnsi="Simsun" w:cs="宋体"/>
          <w:b/>
          <w:bCs/>
          <w:color w:val="CC0000"/>
          <w:kern w:val="36"/>
          <w:sz w:val="22"/>
        </w:rPr>
        <w:t>凯林一期结构化证券投资集合资金信托计划成立公告</w:t>
      </w:r>
    </w:p>
    <w:p w:rsidR="00AC30CD" w:rsidRPr="00AC30CD" w:rsidRDefault="00AC30CD" w:rsidP="00AC30C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30CD">
        <w:rPr>
          <w:rFonts w:ascii="宋体" w:eastAsia="宋体" w:hAnsi="宋体" w:cs="宋体"/>
          <w:kern w:val="0"/>
          <w:sz w:val="24"/>
          <w:szCs w:val="24"/>
        </w:rPr>
        <w:pict>
          <v:rect id="_x0000_i1025" style="width:0;height:.7pt" o:hralign="center" o:hrstd="t" o:hrnoshade="t" o:hr="t" fillcolor="#6f6f6f" stroked="f"/>
        </w:pict>
      </w:r>
    </w:p>
    <w:p w:rsidR="00AC30CD" w:rsidRPr="00AC30CD" w:rsidRDefault="00AC30CD" w:rsidP="00AC30CD">
      <w:pPr>
        <w:widowControl/>
        <w:shd w:val="clear" w:color="auto" w:fill="FFFFFF"/>
        <w:spacing w:line="272" w:lineRule="atLeast"/>
        <w:jc w:val="center"/>
        <w:rPr>
          <w:rFonts w:ascii="Simsun" w:eastAsia="宋体" w:hAnsi="Simsun" w:cs="宋体"/>
          <w:color w:val="6F6F6F"/>
          <w:kern w:val="0"/>
          <w:sz w:val="16"/>
          <w:szCs w:val="16"/>
        </w:rPr>
      </w:pPr>
      <w:r w:rsidRPr="00AC30CD">
        <w:rPr>
          <w:rFonts w:ascii="Simsun" w:eastAsia="宋体" w:hAnsi="Simsun" w:cs="宋体"/>
          <w:color w:val="000000"/>
          <w:kern w:val="0"/>
          <w:sz w:val="16"/>
        </w:rPr>
        <w:t>作者：</w:t>
      </w:r>
      <w:r w:rsidRPr="00AC30CD">
        <w:rPr>
          <w:rFonts w:ascii="Simsun" w:eastAsia="宋体" w:hAnsi="Simsun" w:cs="宋体"/>
          <w:color w:val="000000"/>
          <w:kern w:val="0"/>
          <w:sz w:val="16"/>
        </w:rPr>
        <w:t xml:space="preserve"> </w:t>
      </w:r>
      <w:r w:rsidRPr="00AC30CD">
        <w:rPr>
          <w:rFonts w:ascii="Simsun" w:eastAsia="宋体" w:hAnsi="Simsun" w:cs="宋体"/>
          <w:color w:val="000000"/>
          <w:kern w:val="0"/>
          <w:sz w:val="16"/>
        </w:rPr>
        <w:t>发表时间：</w:t>
      </w:r>
      <w:r w:rsidRPr="00AC30CD">
        <w:rPr>
          <w:rFonts w:ascii="Simsun" w:eastAsia="宋体" w:hAnsi="Simsun" w:cs="宋体"/>
          <w:color w:val="000000"/>
          <w:kern w:val="0"/>
          <w:sz w:val="16"/>
        </w:rPr>
        <w:t xml:space="preserve">14-12-23 </w:t>
      </w:r>
      <w:r w:rsidRPr="00AC30CD">
        <w:rPr>
          <w:rFonts w:ascii="Simsun" w:eastAsia="宋体" w:hAnsi="Simsun" w:cs="宋体"/>
          <w:color w:val="000000"/>
          <w:kern w:val="0"/>
          <w:sz w:val="16"/>
        </w:rPr>
        <w:t>阅读次数：</w:t>
      </w:r>
      <w:r w:rsidRPr="00AC30CD">
        <w:rPr>
          <w:rFonts w:ascii="Simsun" w:eastAsia="宋体" w:hAnsi="Simsun" w:cs="宋体"/>
          <w:color w:val="000000"/>
          <w:kern w:val="0"/>
          <w:sz w:val="16"/>
        </w:rPr>
        <w:t>0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06"/>
      </w:tblGrid>
      <w:tr w:rsidR="00AC30CD" w:rsidRPr="00AC30CD" w:rsidTr="00AC30CD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AC30CD" w:rsidRPr="00AC30CD" w:rsidRDefault="00AC30CD" w:rsidP="00AC30CD">
            <w:pPr>
              <w:widowControl/>
              <w:spacing w:line="272" w:lineRule="atLeast"/>
              <w:jc w:val="left"/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</w:pP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凯林一期结构化证券投资集合资金信托计划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br/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成立公告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br/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br/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致全体委托人及受益人：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br/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我司发行的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“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凯林一期结构化证券投资集合资金信托计划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”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，截止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2014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年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12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月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8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日，已募集一般信托份额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4000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万元，优先信托份额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12000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万元，共计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16000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万元，满足信托计划成立的条件。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br/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根据有关法规和信托文件约定，本信托单元于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2014 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年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12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月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9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日正式成立，本信托计划项下的所有信托文件也同时生效。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br/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特此公告。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br/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北方国际信托股份有限公司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br/>
              <w:t>2014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年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12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月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9</w:t>
            </w:r>
            <w:r w:rsidRPr="00AC30CD">
              <w:rPr>
                <w:rFonts w:ascii="Simsun" w:eastAsia="宋体" w:hAnsi="Simsun" w:cs="宋体"/>
                <w:color w:val="6F6F6F"/>
                <w:kern w:val="0"/>
                <w:sz w:val="16"/>
                <w:szCs w:val="16"/>
              </w:rPr>
              <w:t>日</w:t>
            </w:r>
          </w:p>
        </w:tc>
      </w:tr>
    </w:tbl>
    <w:p w:rsidR="005D4B19" w:rsidRPr="00AC30CD" w:rsidRDefault="005D4B19"/>
    <w:sectPr w:rsidR="005D4B19" w:rsidRPr="00AC30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4B19" w:rsidRDefault="005D4B19" w:rsidP="00AC30CD">
      <w:r>
        <w:separator/>
      </w:r>
    </w:p>
  </w:endnote>
  <w:endnote w:type="continuationSeparator" w:id="1">
    <w:p w:rsidR="005D4B19" w:rsidRDefault="005D4B19" w:rsidP="00AC30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4B19" w:rsidRDefault="005D4B19" w:rsidP="00AC30CD">
      <w:r>
        <w:separator/>
      </w:r>
    </w:p>
  </w:footnote>
  <w:footnote w:type="continuationSeparator" w:id="1">
    <w:p w:rsidR="005D4B19" w:rsidRDefault="005D4B19" w:rsidP="00AC30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30CD"/>
    <w:rsid w:val="005D4B19"/>
    <w:rsid w:val="00AC3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C30C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3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30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3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30C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C30C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uthor">
    <w:name w:val="author"/>
    <w:basedOn w:val="a0"/>
    <w:rsid w:val="00AC30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2014-12-23T07:48:00Z</dcterms:created>
  <dcterms:modified xsi:type="dcterms:W3CDTF">2014-12-23T07:48:00Z</dcterms:modified>
</cp:coreProperties>
</file>