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EAE" w:rsidRPr="000F7EAE" w:rsidRDefault="000F7EAE" w:rsidP="000F7EAE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0"/>
          <w:szCs w:val="30"/>
        </w:rPr>
      </w:pPr>
      <w:r w:rsidRPr="000F7EAE"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优配1号证券投资集合资金信托计划成立公告</w:t>
      </w:r>
    </w:p>
    <w:p w:rsidR="000F7EAE" w:rsidRPr="000F7EAE" w:rsidRDefault="000F7EAE" w:rsidP="000F7EAE">
      <w:pPr>
        <w:widowControl/>
        <w:shd w:val="clear" w:color="auto" w:fill="FFFFFF"/>
        <w:spacing w:line="300" w:lineRule="atLeast"/>
        <w:jc w:val="center"/>
        <w:rPr>
          <w:rFonts w:ascii="微软雅黑" w:eastAsia="微软雅黑" w:hAnsi="微软雅黑" w:cs="宋体" w:hint="eastAsia"/>
          <w:color w:val="888888"/>
          <w:kern w:val="0"/>
          <w:sz w:val="18"/>
          <w:szCs w:val="18"/>
        </w:rPr>
      </w:pPr>
      <w:r w:rsidRPr="000F7EAE">
        <w:rPr>
          <w:rFonts w:ascii="微软雅黑" w:eastAsia="微软雅黑" w:hAnsi="微软雅黑" w:cs="宋体" w:hint="eastAsia"/>
          <w:color w:val="888888"/>
          <w:kern w:val="0"/>
          <w:sz w:val="18"/>
          <w:szCs w:val="18"/>
        </w:rPr>
        <w:t>[2014-12-25]</w:t>
      </w:r>
    </w:p>
    <w:p w:rsidR="000F7EAE" w:rsidRPr="000F7EAE" w:rsidRDefault="000F7EAE" w:rsidP="000F7EAE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b/>
          <w:bCs/>
          <w:color w:val="333333"/>
          <w:kern w:val="0"/>
        </w:rPr>
        <w:t>尊敬的委托人/受益人：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由五矿国际信托有限公司（以下简称“本公司”）发行的“优配1号证券投资集合资金信托计划”第二期信托单元资金募集已经完成。本信托计划第二期信托单元中，委托人总计2人，其中机构委托人1人，自然人委托人1人(其中认购金额低于300万元的自然人人数为0人)，实际募集资金为人民币8000万元。其中优先级信托资金6000万元，一般级信托资金2000万元。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根据信托文件约定，“优配1号证券投资集合资金信托计划”于2014年12月25日成立并生效。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本信托计划的预计期限为10年，自信托计划成立之日起开始计算，依据信托文件的规定，本信托计划期限可以提前终止或延长。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本信托计划所设信托专户如下：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开户名称：五矿国际信托有限公司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开户银行：中国光大银行深圳分行营业部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银行账号：38910188000420815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本公司作为本信托计划的受托人，将以受益人利益最大化为目标，严格按照信托文件约定，审慎处理本信托计划的各项事务。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特此公告。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五矿国际信托有限公司</w:t>
      </w:r>
    </w:p>
    <w:p w:rsidR="000F7EAE" w:rsidRPr="000F7EAE" w:rsidRDefault="000F7EAE" w:rsidP="000F7EAE">
      <w:pPr>
        <w:widowControl/>
        <w:shd w:val="clear" w:color="auto" w:fill="FFFFFF"/>
        <w:spacing w:after="300" w:line="45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F7EAE">
        <w:rPr>
          <w:rFonts w:ascii="微软雅黑" w:eastAsia="微软雅黑" w:hAnsi="微软雅黑" w:cs="宋体" w:hint="eastAsia"/>
          <w:color w:val="333333"/>
          <w:kern w:val="0"/>
          <w:szCs w:val="21"/>
        </w:rPr>
        <w:t>二零一四年十二月二十五日</w:t>
      </w:r>
    </w:p>
    <w:p w:rsidR="00973296" w:rsidRDefault="00973296"/>
    <w:sectPr w:rsidR="00973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3296" w:rsidRDefault="00973296" w:rsidP="000F7EAE">
      <w:r>
        <w:separator/>
      </w:r>
    </w:p>
  </w:endnote>
  <w:endnote w:type="continuationSeparator" w:id="1">
    <w:p w:rsidR="00973296" w:rsidRDefault="00973296" w:rsidP="000F7E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3296" w:rsidRDefault="00973296" w:rsidP="000F7EAE">
      <w:r>
        <w:separator/>
      </w:r>
    </w:p>
  </w:footnote>
  <w:footnote w:type="continuationSeparator" w:id="1">
    <w:p w:rsidR="00973296" w:rsidRDefault="00973296" w:rsidP="000F7E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7EAE"/>
    <w:rsid w:val="000F7EAE"/>
    <w:rsid w:val="00973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7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7E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7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7EA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F7E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F7EA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2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9255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67411627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943962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2015-01-04T08:40:00Z</dcterms:created>
  <dcterms:modified xsi:type="dcterms:W3CDTF">2015-01-04T08:40:00Z</dcterms:modified>
</cp:coreProperties>
</file>