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EAD" w:rsidRPr="002C4EAD" w:rsidRDefault="002C4EAD" w:rsidP="002C4EAD">
      <w:pPr>
        <w:widowControl/>
        <w:shd w:val="clear" w:color="auto" w:fill="FFFFFF"/>
        <w:spacing w:line="450" w:lineRule="atLeast"/>
        <w:jc w:val="left"/>
        <w:rPr>
          <w:rFonts w:ascii="微软雅黑" w:eastAsia="微软雅黑" w:hAnsi="微软雅黑" w:cs="宋体"/>
          <w:b/>
          <w:bCs/>
          <w:color w:val="BF0D1D"/>
          <w:kern w:val="0"/>
          <w:sz w:val="30"/>
          <w:szCs w:val="30"/>
        </w:rPr>
      </w:pPr>
      <w:r w:rsidRPr="002C4EAD">
        <w:rPr>
          <w:rFonts w:ascii="微软雅黑" w:eastAsia="微软雅黑" w:hAnsi="微软雅黑" w:cs="宋体" w:hint="eastAsia"/>
          <w:b/>
          <w:bCs/>
          <w:color w:val="BF0D1D"/>
          <w:kern w:val="0"/>
          <w:sz w:val="30"/>
          <w:szCs w:val="30"/>
        </w:rPr>
        <w:t>信利达2号证券投资集合资金信托计划</w:t>
      </w:r>
    </w:p>
    <w:p w:rsidR="002C4EAD" w:rsidRPr="002C4EAD" w:rsidRDefault="002C4EAD" w:rsidP="002C4EAD">
      <w:pPr>
        <w:widowControl/>
        <w:shd w:val="clear" w:color="auto" w:fill="FFFFFF"/>
        <w:spacing w:line="300" w:lineRule="atLeast"/>
        <w:jc w:val="center"/>
        <w:rPr>
          <w:rFonts w:ascii="微软雅黑" w:eastAsia="微软雅黑" w:hAnsi="微软雅黑" w:cs="宋体" w:hint="eastAsia"/>
          <w:color w:val="333333"/>
          <w:kern w:val="0"/>
          <w:sz w:val="18"/>
          <w:szCs w:val="18"/>
        </w:rPr>
      </w:pPr>
      <w:bookmarkStart w:id="0" w:name="产品介绍"/>
      <w:bookmarkEnd w:id="0"/>
      <w:r>
        <w:rPr>
          <w:rFonts w:ascii="微软雅黑" w:eastAsia="微软雅黑" w:hAnsi="微软雅黑" w:cs="宋体"/>
          <w:noProof/>
          <w:color w:val="333333"/>
          <w:kern w:val="0"/>
          <w:sz w:val="18"/>
          <w:szCs w:val="18"/>
        </w:rPr>
        <w:drawing>
          <wp:inline distT="0" distB="0" distL="0" distR="0">
            <wp:extent cx="57150" cy="257175"/>
            <wp:effectExtent l="19050" t="0" r="0" b="0"/>
            <wp:docPr id="1" name="图片 1" descr="http://www.mintrust.com/wkxtweb/images/tittle_po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intrust.com/wkxtweb/images/tittle_point.jpg"/>
                    <pic:cNvPicPr>
                      <a:picLocks noChangeAspect="1" noChangeArrowheads="1"/>
                    </pic:cNvPicPr>
                  </pic:nvPicPr>
                  <pic:blipFill>
                    <a:blip r:embed="rId6"/>
                    <a:srcRect/>
                    <a:stretch>
                      <a:fillRect/>
                    </a:stretch>
                  </pic:blipFill>
                  <pic:spPr bwMode="auto">
                    <a:xfrm>
                      <a:off x="0" y="0"/>
                      <a:ext cx="57150" cy="257175"/>
                    </a:xfrm>
                    <a:prstGeom prst="rect">
                      <a:avLst/>
                    </a:prstGeom>
                    <a:noFill/>
                    <a:ln w="9525">
                      <a:noFill/>
                      <a:miter lim="800000"/>
                      <a:headEnd/>
                      <a:tailEnd/>
                    </a:ln>
                  </pic:spPr>
                </pic:pic>
              </a:graphicData>
            </a:graphic>
          </wp:inline>
        </w:drawing>
      </w:r>
    </w:p>
    <w:p w:rsidR="002C4EAD" w:rsidRPr="002C4EAD" w:rsidRDefault="002C4EAD" w:rsidP="002C4EAD">
      <w:pPr>
        <w:widowControl/>
        <w:shd w:val="clear" w:color="auto" w:fill="0C60C0"/>
        <w:spacing w:line="450" w:lineRule="atLeast"/>
        <w:jc w:val="left"/>
        <w:rPr>
          <w:rFonts w:ascii="微软雅黑" w:eastAsia="微软雅黑" w:hAnsi="微软雅黑" w:cs="宋体" w:hint="eastAsia"/>
          <w:color w:val="FFFFFF"/>
          <w:kern w:val="0"/>
          <w:sz w:val="23"/>
          <w:szCs w:val="23"/>
        </w:rPr>
      </w:pPr>
      <w:r w:rsidRPr="002C4EAD">
        <w:rPr>
          <w:rFonts w:ascii="微软雅黑" w:eastAsia="微软雅黑" w:hAnsi="微软雅黑" w:cs="宋体" w:hint="eastAsia"/>
          <w:color w:val="FFFFFF"/>
          <w:kern w:val="0"/>
          <w:sz w:val="23"/>
          <w:szCs w:val="23"/>
        </w:rPr>
        <w:t>产品介绍</w:t>
      </w:r>
    </w:p>
    <w:tbl>
      <w:tblPr>
        <w:tblW w:w="5000" w:type="pct"/>
        <w:tblCellSpacing w:w="0" w:type="dxa"/>
        <w:tblBorders>
          <w:top w:val="dotted" w:sz="6" w:space="0" w:color="AAAAAA"/>
          <w:left w:val="dotted" w:sz="6" w:space="0" w:color="AAAAAA"/>
          <w:right w:val="dotted" w:sz="6" w:space="0" w:color="AAAAAA"/>
        </w:tblBorders>
        <w:tblCellMar>
          <w:left w:w="0" w:type="dxa"/>
          <w:right w:w="0" w:type="dxa"/>
        </w:tblCellMar>
        <w:tblLook w:val="04A0"/>
      </w:tblPr>
      <w:tblGrid>
        <w:gridCol w:w="1054"/>
        <w:gridCol w:w="3339"/>
        <w:gridCol w:w="1054"/>
        <w:gridCol w:w="3339"/>
      </w:tblGrid>
      <w:tr w:rsidR="002C4EAD" w:rsidRPr="002C4EAD" w:rsidTr="002C4EAD">
        <w:trPr>
          <w:tblCellSpacing w:w="0" w:type="dxa"/>
        </w:trPr>
        <w:tc>
          <w:tcPr>
            <w:tcW w:w="600" w:type="pct"/>
            <w:tcBorders>
              <w:bottom w:val="dotted" w:sz="6" w:space="0" w:color="AAAAAA"/>
            </w:tcBorders>
            <w:shd w:val="clear" w:color="auto" w:fill="F5F5F5"/>
            <w:tcMar>
              <w:top w:w="75" w:type="dxa"/>
              <w:left w:w="225" w:type="dxa"/>
              <w:bottom w:w="75" w:type="dxa"/>
              <w:right w:w="225" w:type="dxa"/>
            </w:tcMar>
            <w:vAlign w:val="center"/>
            <w:hideMark/>
          </w:tcPr>
          <w:p w:rsidR="002C4EAD" w:rsidRPr="002C4EAD" w:rsidRDefault="002C4EAD" w:rsidP="002C4EAD">
            <w:pPr>
              <w:widowControl/>
              <w:jc w:val="right"/>
              <w:rPr>
                <w:rFonts w:ascii="宋体" w:eastAsia="宋体" w:hAnsi="宋体" w:cs="宋体"/>
                <w:b/>
                <w:bCs/>
                <w:color w:val="BF0D1E"/>
                <w:kern w:val="0"/>
                <w:sz w:val="24"/>
                <w:szCs w:val="24"/>
              </w:rPr>
            </w:pPr>
            <w:r w:rsidRPr="002C4EAD">
              <w:rPr>
                <w:rFonts w:ascii="宋体" w:eastAsia="宋体" w:hAnsi="宋体" w:cs="宋体"/>
                <w:b/>
                <w:bCs/>
                <w:color w:val="BF0D1E"/>
                <w:kern w:val="0"/>
                <w:sz w:val="24"/>
                <w:szCs w:val="24"/>
              </w:rPr>
              <w:t>成立日期</w:t>
            </w:r>
          </w:p>
        </w:tc>
        <w:tc>
          <w:tcPr>
            <w:tcW w:w="1900" w:type="pct"/>
            <w:tcBorders>
              <w:bottom w:val="dotted" w:sz="6" w:space="0" w:color="AAAAAA"/>
            </w:tcBorders>
            <w:tcMar>
              <w:top w:w="75" w:type="dxa"/>
              <w:left w:w="225" w:type="dxa"/>
              <w:bottom w:w="75" w:type="dxa"/>
              <w:right w:w="225" w:type="dxa"/>
            </w:tcMar>
            <w:vAlign w:val="center"/>
            <w:hideMark/>
          </w:tcPr>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2015-01-09</w:t>
            </w:r>
          </w:p>
        </w:tc>
        <w:tc>
          <w:tcPr>
            <w:tcW w:w="600" w:type="pct"/>
            <w:tcBorders>
              <w:bottom w:val="dotted" w:sz="6" w:space="0" w:color="AAAAAA"/>
            </w:tcBorders>
            <w:shd w:val="clear" w:color="auto" w:fill="F5F5F5"/>
            <w:tcMar>
              <w:top w:w="75" w:type="dxa"/>
              <w:left w:w="225" w:type="dxa"/>
              <w:bottom w:w="75" w:type="dxa"/>
              <w:right w:w="225" w:type="dxa"/>
            </w:tcMar>
            <w:vAlign w:val="center"/>
            <w:hideMark/>
          </w:tcPr>
          <w:p w:rsidR="002C4EAD" w:rsidRPr="002C4EAD" w:rsidRDefault="002C4EAD" w:rsidP="002C4EAD">
            <w:pPr>
              <w:widowControl/>
              <w:jc w:val="right"/>
              <w:rPr>
                <w:rFonts w:ascii="宋体" w:eastAsia="宋体" w:hAnsi="宋体" w:cs="宋体"/>
                <w:b/>
                <w:bCs/>
                <w:color w:val="BF0D1E"/>
                <w:kern w:val="0"/>
                <w:sz w:val="24"/>
                <w:szCs w:val="24"/>
              </w:rPr>
            </w:pPr>
            <w:r w:rsidRPr="002C4EAD">
              <w:rPr>
                <w:rFonts w:ascii="宋体" w:eastAsia="宋体" w:hAnsi="宋体" w:cs="宋体"/>
                <w:b/>
                <w:bCs/>
                <w:color w:val="BF0D1E"/>
                <w:kern w:val="0"/>
                <w:sz w:val="24"/>
                <w:szCs w:val="24"/>
              </w:rPr>
              <w:t>发行规模</w:t>
            </w:r>
          </w:p>
        </w:tc>
        <w:tc>
          <w:tcPr>
            <w:tcW w:w="1900" w:type="pct"/>
            <w:tcBorders>
              <w:bottom w:val="dotted" w:sz="6" w:space="0" w:color="AAAAAA"/>
            </w:tcBorders>
            <w:tcMar>
              <w:top w:w="75" w:type="dxa"/>
              <w:left w:w="225" w:type="dxa"/>
              <w:bottom w:w="75" w:type="dxa"/>
              <w:right w:w="225" w:type="dxa"/>
            </w:tcMar>
            <w:vAlign w:val="center"/>
            <w:hideMark/>
          </w:tcPr>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16000万元</w:t>
            </w:r>
          </w:p>
        </w:tc>
      </w:tr>
      <w:tr w:rsidR="002C4EAD" w:rsidRPr="002C4EAD" w:rsidTr="002C4EAD">
        <w:trPr>
          <w:tblCellSpacing w:w="0" w:type="dxa"/>
        </w:trPr>
        <w:tc>
          <w:tcPr>
            <w:tcW w:w="0" w:type="auto"/>
            <w:tcBorders>
              <w:bottom w:val="dotted" w:sz="6" w:space="0" w:color="AAAAAA"/>
            </w:tcBorders>
            <w:shd w:val="clear" w:color="auto" w:fill="F5F5F5"/>
            <w:tcMar>
              <w:top w:w="75" w:type="dxa"/>
              <w:left w:w="225" w:type="dxa"/>
              <w:bottom w:w="75" w:type="dxa"/>
              <w:right w:w="225" w:type="dxa"/>
            </w:tcMar>
            <w:hideMark/>
          </w:tcPr>
          <w:p w:rsidR="002C4EAD" w:rsidRPr="002C4EAD" w:rsidRDefault="002C4EAD" w:rsidP="002C4EAD">
            <w:pPr>
              <w:widowControl/>
              <w:jc w:val="right"/>
              <w:rPr>
                <w:rFonts w:ascii="宋体" w:eastAsia="宋体" w:hAnsi="宋体" w:cs="宋体"/>
                <w:b/>
                <w:bCs/>
                <w:color w:val="BF0D1E"/>
                <w:kern w:val="0"/>
                <w:sz w:val="24"/>
                <w:szCs w:val="24"/>
              </w:rPr>
            </w:pPr>
            <w:r w:rsidRPr="002C4EAD">
              <w:rPr>
                <w:rFonts w:ascii="宋体" w:eastAsia="宋体" w:hAnsi="宋体" w:cs="宋体"/>
                <w:b/>
                <w:bCs/>
                <w:color w:val="BF0D1E"/>
                <w:kern w:val="0"/>
                <w:sz w:val="24"/>
                <w:szCs w:val="24"/>
              </w:rPr>
              <w:t>信托期限</w:t>
            </w:r>
          </w:p>
        </w:tc>
        <w:tc>
          <w:tcPr>
            <w:tcW w:w="0" w:type="auto"/>
            <w:gridSpan w:val="3"/>
            <w:tcBorders>
              <w:bottom w:val="dotted" w:sz="6" w:space="0" w:color="AAAAAA"/>
            </w:tcBorders>
            <w:tcMar>
              <w:top w:w="75" w:type="dxa"/>
              <w:left w:w="225" w:type="dxa"/>
              <w:bottom w:w="75" w:type="dxa"/>
              <w:right w:w="225" w:type="dxa"/>
            </w:tcMar>
            <w:vAlign w:val="center"/>
            <w:hideMark/>
          </w:tcPr>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5年</w:t>
            </w:r>
          </w:p>
        </w:tc>
      </w:tr>
      <w:tr w:rsidR="002C4EAD" w:rsidRPr="002C4EAD" w:rsidTr="002C4EAD">
        <w:trPr>
          <w:tblCellSpacing w:w="0" w:type="dxa"/>
        </w:trPr>
        <w:tc>
          <w:tcPr>
            <w:tcW w:w="0" w:type="auto"/>
            <w:tcBorders>
              <w:bottom w:val="dotted" w:sz="6" w:space="0" w:color="AAAAAA"/>
            </w:tcBorders>
            <w:shd w:val="clear" w:color="auto" w:fill="F5F5F5"/>
            <w:tcMar>
              <w:top w:w="75" w:type="dxa"/>
              <w:left w:w="225" w:type="dxa"/>
              <w:bottom w:w="75" w:type="dxa"/>
              <w:right w:w="225" w:type="dxa"/>
            </w:tcMar>
            <w:hideMark/>
          </w:tcPr>
          <w:p w:rsidR="002C4EAD" w:rsidRPr="002C4EAD" w:rsidRDefault="002C4EAD" w:rsidP="002C4EAD">
            <w:pPr>
              <w:widowControl/>
              <w:jc w:val="right"/>
              <w:rPr>
                <w:rFonts w:ascii="宋体" w:eastAsia="宋体" w:hAnsi="宋体" w:cs="宋体"/>
                <w:b/>
                <w:bCs/>
                <w:color w:val="BF0D1E"/>
                <w:kern w:val="0"/>
                <w:sz w:val="24"/>
                <w:szCs w:val="24"/>
              </w:rPr>
            </w:pPr>
            <w:r w:rsidRPr="002C4EAD">
              <w:rPr>
                <w:rFonts w:ascii="宋体" w:eastAsia="宋体" w:hAnsi="宋体" w:cs="宋体"/>
                <w:b/>
                <w:bCs/>
                <w:color w:val="BF0D1E"/>
                <w:kern w:val="0"/>
                <w:sz w:val="24"/>
                <w:szCs w:val="24"/>
              </w:rPr>
              <w:t>产品信息</w:t>
            </w:r>
          </w:p>
        </w:tc>
        <w:tc>
          <w:tcPr>
            <w:tcW w:w="0" w:type="auto"/>
            <w:gridSpan w:val="3"/>
            <w:tcBorders>
              <w:bottom w:val="dotted" w:sz="6" w:space="0" w:color="AAAAAA"/>
            </w:tcBorders>
            <w:tcMar>
              <w:top w:w="75" w:type="dxa"/>
              <w:left w:w="225" w:type="dxa"/>
              <w:bottom w:w="75" w:type="dxa"/>
              <w:right w:w="225" w:type="dxa"/>
            </w:tcMar>
            <w:vAlign w:val="center"/>
            <w:hideMark/>
          </w:tcPr>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b/>
                <w:bCs/>
                <w:kern w:val="0"/>
                <w:sz w:val="24"/>
                <w:szCs w:val="24"/>
              </w:rPr>
              <w:t>一、项目概况</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本计划信托资金将投资于新股申购，国内证券交易所交易的股票、基金、债券（含可转换债券）、国债逆回购（不超过28天），“沪港通”规定范围内的股票，银行存款（不包含银行同业存款）以及经受托人认可的中国证券监督管理委员会核准发行的基金可以投资的其他投资品种。信托规模16000万元人民币，其中优先级金额12000万元，一般级金额4000万元。信托计划期限5年，自信托计划成立日起算，期间每满一个信托年度开放一次，开放日内设申购和赎回。</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b/>
                <w:bCs/>
                <w:kern w:val="0"/>
                <w:sz w:val="24"/>
                <w:szCs w:val="24"/>
              </w:rPr>
              <w:t>二、保障措施</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本信托计划将0.93元设置为预警线，将0.88元设置为止损线。</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b/>
                <w:bCs/>
                <w:kern w:val="0"/>
                <w:sz w:val="24"/>
                <w:szCs w:val="24"/>
              </w:rPr>
              <w:t>三、成立情况</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成立时间：2015年1月9日；</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信托规模：16000万元。</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信托期限：5年。</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b/>
                <w:bCs/>
                <w:kern w:val="0"/>
                <w:sz w:val="24"/>
                <w:szCs w:val="24"/>
              </w:rPr>
              <w:t>四、项目经理</w:t>
            </w:r>
          </w:p>
          <w:p w:rsidR="002C4EAD" w:rsidRPr="002C4EAD" w:rsidRDefault="002C4EAD" w:rsidP="002C4EAD">
            <w:pPr>
              <w:widowControl/>
              <w:jc w:val="left"/>
              <w:rPr>
                <w:rFonts w:ascii="宋体" w:eastAsia="宋体" w:hAnsi="宋体" w:cs="宋体"/>
                <w:kern w:val="0"/>
                <w:sz w:val="24"/>
                <w:szCs w:val="24"/>
              </w:rPr>
            </w:pPr>
            <w:r w:rsidRPr="002C4EAD">
              <w:rPr>
                <w:rFonts w:ascii="宋体" w:eastAsia="宋体" w:hAnsi="宋体" w:cs="宋体"/>
                <w:kern w:val="0"/>
                <w:sz w:val="24"/>
                <w:szCs w:val="24"/>
              </w:rPr>
              <w:t>执行总经理：刘皓</w:t>
            </w:r>
          </w:p>
        </w:tc>
      </w:tr>
    </w:tbl>
    <w:p w:rsidR="00F53C38" w:rsidRPr="002C4EAD" w:rsidRDefault="00F53C38"/>
    <w:sectPr w:rsidR="00F53C38" w:rsidRPr="002C4EA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3C38" w:rsidRDefault="00F53C38" w:rsidP="002C4EAD">
      <w:r>
        <w:separator/>
      </w:r>
    </w:p>
  </w:endnote>
  <w:endnote w:type="continuationSeparator" w:id="1">
    <w:p w:rsidR="00F53C38" w:rsidRDefault="00F53C38" w:rsidP="002C4E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3C38" w:rsidRDefault="00F53C38" w:rsidP="002C4EAD">
      <w:r>
        <w:separator/>
      </w:r>
    </w:p>
  </w:footnote>
  <w:footnote w:type="continuationSeparator" w:id="1">
    <w:p w:rsidR="00F53C38" w:rsidRDefault="00F53C38" w:rsidP="002C4E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C4EAD"/>
    <w:rsid w:val="002C4EAD"/>
    <w:rsid w:val="00F53C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C4E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C4EAD"/>
    <w:rPr>
      <w:sz w:val="18"/>
      <w:szCs w:val="18"/>
    </w:rPr>
  </w:style>
  <w:style w:type="paragraph" w:styleId="a4">
    <w:name w:val="footer"/>
    <w:basedOn w:val="a"/>
    <w:link w:val="Char0"/>
    <w:uiPriority w:val="99"/>
    <w:semiHidden/>
    <w:unhideWhenUsed/>
    <w:rsid w:val="002C4EA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C4EAD"/>
    <w:rPr>
      <w:sz w:val="18"/>
      <w:szCs w:val="18"/>
    </w:rPr>
  </w:style>
  <w:style w:type="paragraph" w:styleId="a5">
    <w:name w:val="Normal (Web)"/>
    <w:basedOn w:val="a"/>
    <w:uiPriority w:val="99"/>
    <w:unhideWhenUsed/>
    <w:rsid w:val="002C4EA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C4EAD"/>
    <w:rPr>
      <w:b/>
      <w:bCs/>
    </w:rPr>
  </w:style>
  <w:style w:type="paragraph" w:styleId="a7">
    <w:name w:val="Balloon Text"/>
    <w:basedOn w:val="a"/>
    <w:link w:val="Char1"/>
    <w:uiPriority w:val="99"/>
    <w:semiHidden/>
    <w:unhideWhenUsed/>
    <w:rsid w:val="002C4EAD"/>
    <w:rPr>
      <w:sz w:val="18"/>
      <w:szCs w:val="18"/>
    </w:rPr>
  </w:style>
  <w:style w:type="character" w:customStyle="1" w:styleId="Char1">
    <w:name w:val="批注框文本 Char"/>
    <w:basedOn w:val="a0"/>
    <w:link w:val="a7"/>
    <w:uiPriority w:val="99"/>
    <w:semiHidden/>
    <w:rsid w:val="002C4EAD"/>
    <w:rPr>
      <w:sz w:val="18"/>
      <w:szCs w:val="18"/>
    </w:rPr>
  </w:style>
</w:styles>
</file>

<file path=word/webSettings.xml><?xml version="1.0" encoding="utf-8"?>
<w:webSettings xmlns:r="http://schemas.openxmlformats.org/officeDocument/2006/relationships" xmlns:w="http://schemas.openxmlformats.org/wordprocessingml/2006/main">
  <w:divs>
    <w:div w:id="1853639752">
      <w:bodyDiv w:val="1"/>
      <w:marLeft w:val="0"/>
      <w:marRight w:val="0"/>
      <w:marTop w:val="0"/>
      <w:marBottom w:val="0"/>
      <w:divBdr>
        <w:top w:val="none" w:sz="0" w:space="0" w:color="auto"/>
        <w:left w:val="none" w:sz="0" w:space="0" w:color="auto"/>
        <w:bottom w:val="none" w:sz="0" w:space="0" w:color="auto"/>
        <w:right w:val="none" w:sz="0" w:space="0" w:color="auto"/>
      </w:divBdr>
      <w:divsChild>
        <w:div w:id="1820150831">
          <w:marLeft w:val="0"/>
          <w:marRight w:val="0"/>
          <w:marTop w:val="0"/>
          <w:marBottom w:val="0"/>
          <w:divBdr>
            <w:top w:val="none" w:sz="0" w:space="0" w:color="auto"/>
            <w:left w:val="none" w:sz="0" w:space="0" w:color="auto"/>
            <w:bottom w:val="single" w:sz="6" w:space="0" w:color="CCCCCC"/>
            <w:right w:val="none" w:sz="0" w:space="0" w:color="auto"/>
          </w:divBdr>
        </w:div>
        <w:div w:id="228270856">
          <w:marLeft w:val="0"/>
          <w:marRight w:val="0"/>
          <w:marTop w:val="300"/>
          <w:marBottom w:val="225"/>
          <w:divBdr>
            <w:top w:val="none" w:sz="0" w:space="0" w:color="auto"/>
            <w:left w:val="none" w:sz="0" w:space="0" w:color="auto"/>
            <w:bottom w:val="none" w:sz="0" w:space="0" w:color="auto"/>
            <w:right w:val="none" w:sz="0" w:space="0" w:color="auto"/>
          </w:divBdr>
          <w:divsChild>
            <w:div w:id="1046872575">
              <w:marLeft w:val="0"/>
              <w:marRight w:val="0"/>
              <w:marTop w:val="0"/>
              <w:marBottom w:val="0"/>
              <w:divBdr>
                <w:top w:val="none" w:sz="0" w:space="0" w:color="auto"/>
                <w:left w:val="none" w:sz="0" w:space="0" w:color="auto"/>
                <w:bottom w:val="none" w:sz="0" w:space="0" w:color="auto"/>
                <w:right w:val="none" w:sz="0" w:space="0" w:color="auto"/>
              </w:divBdr>
            </w:div>
          </w:divsChild>
        </w:div>
        <w:div w:id="10569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58</Words>
  <Characters>335</Characters>
  <Application>Microsoft Office Word</Application>
  <DocSecurity>0</DocSecurity>
  <Lines>2</Lines>
  <Paragraphs>1</Paragraphs>
  <ScaleCrop>false</ScaleCrop>
  <Company/>
  <LinksUpToDate>false</LinksUpToDate>
  <CharactersWithSpaces>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2015-01-14T09:42:00Z</dcterms:created>
  <dcterms:modified xsi:type="dcterms:W3CDTF">2015-01-14T09:43:00Z</dcterms:modified>
</cp:coreProperties>
</file>