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92"/>
        <w:gridCol w:w="6430"/>
      </w:tblGrid>
      <w:tr w:rsidR="0001649C" w:rsidRPr="0001649C" w:rsidTr="0001649C">
        <w:tc>
          <w:tcPr>
            <w:tcW w:w="2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基金名称</w:t>
            </w:r>
          </w:p>
        </w:tc>
        <w:tc>
          <w:tcPr>
            <w:tcW w:w="643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广东懋峰资产管理有限公司</w:t>
            </w:r>
            <w:proofErr w:type="gramStart"/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懋</w:t>
            </w:r>
            <w:proofErr w:type="gramEnd"/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峰三号私募证券投资基金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基金类型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契约型开放式 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存续期限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本基金不设存续期限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基金管理人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广东懋峰资产管理有限公司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基金托管人</w:t>
            </w: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</w:rPr>
              <w:tab/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国信证券股份有限公司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投资目标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在有效控制风险的前提下，实现产品净值的长期平稳增长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投资范围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股票、可转债、国债、ETF基金、通知存款以及法规允许投资的其它流动性较好的金融工具。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业绩比较基准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649C" w:rsidRPr="0001649C" w:rsidRDefault="0001649C" w:rsidP="0001649C">
            <w:pPr>
              <w:widowControl/>
              <w:spacing w:line="27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沪深300指数收益率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首次最低认购金额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人民币100万元（ 以10万元整数倍增加）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基金托管费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0.2%/年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外包服务费</w:t>
            </w: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</w:rPr>
              <w:tab/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0.7%/年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基金管理费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1.0%/年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绩效表现费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基金份额净值高于历史最高份额净值差额部分的20%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认购费率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1%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赎回费率</w:t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216" w:lineRule="atLeast"/>
              <w:jc w:val="left"/>
              <w:textAlignment w:val="center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基金成立后6个月内为封闭期，封闭期内不得赎回；成立满6个月但不足12个月为半封闭期，该期间内赎回费率为1%；成立满一年后赎回，赎回费率为0</w:t>
            </w:r>
          </w:p>
        </w:tc>
      </w:tr>
      <w:tr w:rsidR="0001649C" w:rsidRPr="0001649C" w:rsidTr="0001649C">
        <w:tc>
          <w:tcPr>
            <w:tcW w:w="2092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开放日</w:t>
            </w: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</w:rPr>
              <w:tab/>
            </w:r>
          </w:p>
        </w:tc>
        <w:tc>
          <w:tcPr>
            <w:tcW w:w="643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649C" w:rsidRPr="0001649C" w:rsidRDefault="0001649C" w:rsidP="0001649C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96969"/>
                <w:kern w:val="0"/>
                <w:sz w:val="18"/>
                <w:szCs w:val="18"/>
              </w:rPr>
            </w:pPr>
            <w:r w:rsidRPr="0001649C">
              <w:rPr>
                <w:rFonts w:ascii="微软雅黑" w:eastAsia="微软雅黑" w:hAnsi="微软雅黑" w:cs="宋体" w:hint="eastAsia"/>
                <w:color w:val="696969"/>
                <w:kern w:val="0"/>
                <w:sz w:val="18"/>
                <w:szCs w:val="18"/>
              </w:rPr>
              <w:t>封闭期结束后每月最后一个交易日</w:t>
            </w:r>
          </w:p>
        </w:tc>
      </w:tr>
    </w:tbl>
    <w:p w:rsidR="0001649C" w:rsidRPr="0001649C" w:rsidRDefault="0001649C" w:rsidP="0001649C">
      <w:pPr>
        <w:rPr>
          <w:rFonts w:hint="eastAsia"/>
        </w:rPr>
      </w:pPr>
    </w:p>
    <w:sectPr w:rsidR="0001649C" w:rsidRPr="0001649C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364" w:rsidRDefault="00B57364" w:rsidP="00925617">
      <w:r>
        <w:separator/>
      </w:r>
    </w:p>
  </w:endnote>
  <w:endnote w:type="continuationSeparator" w:id="0">
    <w:p w:rsidR="00B57364" w:rsidRDefault="00B57364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364" w:rsidRDefault="00B57364" w:rsidP="00925617">
      <w:r>
        <w:separator/>
      </w:r>
    </w:p>
  </w:footnote>
  <w:footnote w:type="continuationSeparator" w:id="0">
    <w:p w:rsidR="00B57364" w:rsidRDefault="00B57364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1649C"/>
    <w:rsid w:val="00047D11"/>
    <w:rsid w:val="000D17DB"/>
    <w:rsid w:val="0014614D"/>
    <w:rsid w:val="00184434"/>
    <w:rsid w:val="001B1DC1"/>
    <w:rsid w:val="0020726B"/>
    <w:rsid w:val="00232967"/>
    <w:rsid w:val="00323681"/>
    <w:rsid w:val="00342537"/>
    <w:rsid w:val="00346D40"/>
    <w:rsid w:val="00364182"/>
    <w:rsid w:val="003A5237"/>
    <w:rsid w:val="003E12FE"/>
    <w:rsid w:val="00430EC9"/>
    <w:rsid w:val="00437387"/>
    <w:rsid w:val="00443482"/>
    <w:rsid w:val="00505C9E"/>
    <w:rsid w:val="0056755A"/>
    <w:rsid w:val="005910A4"/>
    <w:rsid w:val="005E124B"/>
    <w:rsid w:val="006678D0"/>
    <w:rsid w:val="00695E4A"/>
    <w:rsid w:val="006E02F7"/>
    <w:rsid w:val="00712A88"/>
    <w:rsid w:val="00795E9C"/>
    <w:rsid w:val="007E5C4E"/>
    <w:rsid w:val="00892873"/>
    <w:rsid w:val="008B4BB3"/>
    <w:rsid w:val="008E2063"/>
    <w:rsid w:val="00925617"/>
    <w:rsid w:val="009559B1"/>
    <w:rsid w:val="00980797"/>
    <w:rsid w:val="00A07EA6"/>
    <w:rsid w:val="00A5561D"/>
    <w:rsid w:val="00B553AA"/>
    <w:rsid w:val="00B57364"/>
    <w:rsid w:val="00B871C6"/>
    <w:rsid w:val="00BE67FF"/>
    <w:rsid w:val="00C42F28"/>
    <w:rsid w:val="00D21D7A"/>
    <w:rsid w:val="00D434E5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sysnviews">
    <w:name w:val="sys_nview_s"/>
    <w:basedOn w:val="a0"/>
    <w:rsid w:val="00BE67FF"/>
  </w:style>
  <w:style w:type="character" w:customStyle="1" w:styleId="apple-tab-span">
    <w:name w:val="apple-tab-span"/>
    <w:basedOn w:val="a0"/>
    <w:rsid w:val="000164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DBDBDB"/>
            <w:right w:val="none" w:sz="0" w:space="0" w:color="auto"/>
          </w:divBdr>
        </w:div>
        <w:div w:id="12841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0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</w:div>
      </w:divsChild>
    </w:div>
    <w:div w:id="20087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9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8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DBDBDB"/>
            <w:right w:val="none" w:sz="0" w:space="0" w:color="auto"/>
          </w:divBdr>
        </w:div>
        <w:div w:id="21001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1</cp:revision>
  <dcterms:created xsi:type="dcterms:W3CDTF">2015-01-16T00:38:00Z</dcterms:created>
  <dcterms:modified xsi:type="dcterms:W3CDTF">2015-01-16T00:51:00Z</dcterms:modified>
</cp:coreProperties>
</file>