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92"/>
        <w:gridCol w:w="6430"/>
      </w:tblGrid>
      <w:tr w:rsidR="00E55481" w:rsidRPr="00E55481" w:rsidTr="00E55481"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基金名称</w:t>
            </w:r>
          </w:p>
        </w:tc>
        <w:tc>
          <w:tcPr>
            <w:tcW w:w="643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广东懋峰资产管理有限公司</w:t>
            </w:r>
            <w:proofErr w:type="gramStart"/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懋</w:t>
            </w:r>
            <w:proofErr w:type="gramEnd"/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峰进取一号私募证券投资基金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基金类型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契约型开放式 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存续期限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本基金不设存续期限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基金管理人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广东懋峰资产管理有限公司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基金托管人</w:t>
            </w: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招商证券股份有限公司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投资目标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在有效控制风险的前提下，实现产品净值的长期平稳增长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投资范围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股票、可转债、国债、ETF基金、通知存款以及法规允许投资的其它流动性较好的金融工具。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业绩比较基准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5481" w:rsidRPr="00E55481" w:rsidRDefault="00E55481" w:rsidP="00E55481">
            <w:pPr>
              <w:widowControl/>
              <w:spacing w:line="27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沪深300指数收益率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首次最低认购金额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人民币100万元（ 追加金额不低于10万元）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基金托管费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0.15%/年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外包服务费</w:t>
            </w: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0.15%/年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基金管理费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1.7%/年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绩效表现费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基金份额净值高于历史最高份额净值差额部分的20%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认购费率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1.5%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赎回费率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无</w:t>
            </w:r>
          </w:p>
        </w:tc>
      </w:tr>
      <w:tr w:rsidR="00E55481" w:rsidRPr="00E55481" w:rsidTr="00E55481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开放日</w:t>
            </w: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5481" w:rsidRPr="00E55481" w:rsidRDefault="00E55481" w:rsidP="00E5548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E55481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每月最后一个交易日</w:t>
            </w:r>
          </w:p>
        </w:tc>
      </w:tr>
    </w:tbl>
    <w:p w:rsidR="0001649C" w:rsidRPr="00E55481" w:rsidRDefault="0001649C" w:rsidP="00E55481"/>
    <w:sectPr w:rsidR="0001649C" w:rsidRPr="00E55481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CFF" w:rsidRDefault="00706CFF" w:rsidP="00925617">
      <w:r>
        <w:separator/>
      </w:r>
    </w:p>
  </w:endnote>
  <w:endnote w:type="continuationSeparator" w:id="0">
    <w:p w:rsidR="00706CFF" w:rsidRDefault="00706CFF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CFF" w:rsidRDefault="00706CFF" w:rsidP="00925617">
      <w:r>
        <w:separator/>
      </w:r>
    </w:p>
  </w:footnote>
  <w:footnote w:type="continuationSeparator" w:id="0">
    <w:p w:rsidR="00706CFF" w:rsidRDefault="00706CFF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1649C"/>
    <w:rsid w:val="00047D11"/>
    <w:rsid w:val="000D17DB"/>
    <w:rsid w:val="0014614D"/>
    <w:rsid w:val="00184434"/>
    <w:rsid w:val="001B1DC1"/>
    <w:rsid w:val="0020726B"/>
    <w:rsid w:val="00232967"/>
    <w:rsid w:val="00323681"/>
    <w:rsid w:val="00342537"/>
    <w:rsid w:val="00346D40"/>
    <w:rsid w:val="00364182"/>
    <w:rsid w:val="003A5237"/>
    <w:rsid w:val="003E12FE"/>
    <w:rsid w:val="00430EC9"/>
    <w:rsid w:val="00437387"/>
    <w:rsid w:val="00443482"/>
    <w:rsid w:val="00505C9E"/>
    <w:rsid w:val="0056755A"/>
    <w:rsid w:val="005910A4"/>
    <w:rsid w:val="005E124B"/>
    <w:rsid w:val="00657AD4"/>
    <w:rsid w:val="006678D0"/>
    <w:rsid w:val="00695E4A"/>
    <w:rsid w:val="006E02F7"/>
    <w:rsid w:val="00706CFF"/>
    <w:rsid w:val="00712A88"/>
    <w:rsid w:val="00795E9C"/>
    <w:rsid w:val="007B2AF3"/>
    <w:rsid w:val="007E5C4E"/>
    <w:rsid w:val="00892873"/>
    <w:rsid w:val="008B4BB3"/>
    <w:rsid w:val="008E2063"/>
    <w:rsid w:val="00925617"/>
    <w:rsid w:val="009559B1"/>
    <w:rsid w:val="00980797"/>
    <w:rsid w:val="00A07EA6"/>
    <w:rsid w:val="00A5561D"/>
    <w:rsid w:val="00B553AA"/>
    <w:rsid w:val="00B57364"/>
    <w:rsid w:val="00B871C6"/>
    <w:rsid w:val="00BE67FF"/>
    <w:rsid w:val="00C42F28"/>
    <w:rsid w:val="00D21D7A"/>
    <w:rsid w:val="00D434E5"/>
    <w:rsid w:val="00D65528"/>
    <w:rsid w:val="00D915F0"/>
    <w:rsid w:val="00DD0090"/>
    <w:rsid w:val="00DE7E04"/>
    <w:rsid w:val="00E55481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sysnviews">
    <w:name w:val="sys_nview_s"/>
    <w:basedOn w:val="a0"/>
    <w:rsid w:val="00BE67FF"/>
  </w:style>
  <w:style w:type="character" w:customStyle="1" w:styleId="apple-tab-span">
    <w:name w:val="apple-tab-span"/>
    <w:basedOn w:val="a0"/>
    <w:rsid w:val="000164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12841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</w:div>
      </w:divsChild>
    </w:div>
    <w:div w:id="17354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2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9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21001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2015-01-16T01:07:00Z</dcterms:created>
  <dcterms:modified xsi:type="dcterms:W3CDTF">2015-01-16T01:07:00Z</dcterms:modified>
</cp:coreProperties>
</file>