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jc w:val="center"/>
        <w:rPr>
          <w:rFonts w:ascii="Arial" w:hAnsi="Arial" w:cs="Arial"/>
          <w:color w:val="545454"/>
          <w:sz w:val="18"/>
          <w:szCs w:val="18"/>
        </w:rPr>
      </w:pPr>
      <w:r>
        <w:rPr>
          <w:rFonts w:cs="Arial" w:hint="eastAsia"/>
          <w:b/>
          <w:bCs/>
          <w:color w:val="333333"/>
        </w:rPr>
        <w:t>华邦-润泽1期私募证券投资基金</w:t>
      </w:r>
      <w:r>
        <w:rPr>
          <w:rFonts w:ascii="Arial" w:hAnsi="Arial" w:cs="Arial"/>
          <w:b/>
          <w:bCs/>
          <w:color w:val="333333"/>
          <w:sz w:val="27"/>
          <w:szCs w:val="27"/>
        </w:rPr>
        <w:t>成立公告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 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尊敬的投资者：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 xml:space="preserve">        </w:t>
      </w:r>
      <w:r>
        <w:rPr>
          <w:rFonts w:ascii="Arial" w:hAnsi="Arial" w:cs="Arial"/>
          <w:color w:val="333333"/>
        </w:rPr>
        <w:t>我公司发起设立的阳光私募</w:t>
      </w:r>
      <w:r>
        <w:rPr>
          <w:rFonts w:ascii="Arial" w:hAnsi="Arial" w:cs="Arial"/>
          <w:color w:val="333333"/>
        </w:rPr>
        <w:t>3</w:t>
      </w:r>
      <w:r>
        <w:rPr>
          <w:rFonts w:ascii="Arial" w:hAnsi="Arial" w:cs="Arial"/>
          <w:color w:val="333333"/>
        </w:rPr>
        <w:t>期产品</w:t>
      </w:r>
      <w:r>
        <w:rPr>
          <w:rFonts w:ascii="Arial" w:hAnsi="Arial" w:cs="Arial"/>
          <w:color w:val="333333"/>
        </w:rPr>
        <w:t>─</w:t>
      </w:r>
      <w:r>
        <w:rPr>
          <w:rFonts w:ascii="Arial" w:hAnsi="Arial" w:cs="Arial"/>
          <w:color w:val="333333"/>
        </w:rPr>
        <w:t>华邦</w:t>
      </w:r>
      <w:r>
        <w:rPr>
          <w:rFonts w:ascii="Arial" w:hAnsi="Arial" w:cs="Arial"/>
          <w:color w:val="333333"/>
        </w:rPr>
        <w:t>-</w:t>
      </w:r>
      <w:r>
        <w:rPr>
          <w:rFonts w:ascii="Arial" w:hAnsi="Arial" w:cs="Arial"/>
          <w:color w:val="333333"/>
        </w:rPr>
        <w:t>润泽</w:t>
      </w:r>
      <w:r>
        <w:rPr>
          <w:rFonts w:ascii="Arial" w:hAnsi="Arial" w:cs="Arial"/>
          <w:color w:val="333333"/>
        </w:rPr>
        <w:t>1</w:t>
      </w:r>
      <w:r>
        <w:rPr>
          <w:rFonts w:ascii="Arial" w:hAnsi="Arial" w:cs="Arial"/>
          <w:color w:val="333333"/>
        </w:rPr>
        <w:t>期私募证券投资基金已完成募集工作，并于</w:t>
      </w:r>
      <w:r>
        <w:rPr>
          <w:rFonts w:ascii="Arial" w:hAnsi="Arial" w:cs="Arial"/>
          <w:color w:val="333333"/>
        </w:rPr>
        <w:t>2015</w:t>
      </w:r>
      <w:r>
        <w:rPr>
          <w:rFonts w:ascii="Arial" w:hAnsi="Arial" w:cs="Arial"/>
          <w:color w:val="333333"/>
        </w:rPr>
        <w:t>年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4</w:t>
      </w:r>
      <w:r>
        <w:rPr>
          <w:rFonts w:ascii="Arial" w:hAnsi="Arial" w:cs="Arial"/>
          <w:color w:val="333333"/>
        </w:rPr>
        <w:t>月</w:t>
      </w:r>
      <w:r>
        <w:rPr>
          <w:rFonts w:ascii="Arial" w:hAnsi="Arial" w:cs="Arial"/>
          <w:color w:val="333333"/>
        </w:rPr>
        <w:t>10</w:t>
      </w:r>
      <w:r>
        <w:rPr>
          <w:rFonts w:ascii="Arial" w:hAnsi="Arial" w:cs="Arial"/>
          <w:color w:val="333333"/>
        </w:rPr>
        <w:t>日正式成立，托管人为中</w:t>
      </w:r>
      <w:proofErr w:type="gramStart"/>
      <w:r>
        <w:rPr>
          <w:rFonts w:ascii="Arial" w:hAnsi="Arial" w:cs="Arial"/>
          <w:color w:val="333333"/>
        </w:rPr>
        <w:t>信建投证券</w:t>
      </w:r>
      <w:proofErr w:type="gramEnd"/>
      <w:r>
        <w:rPr>
          <w:rFonts w:ascii="Arial" w:hAnsi="Arial" w:cs="Arial"/>
          <w:color w:val="333333"/>
        </w:rPr>
        <w:t>股份有限公司。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        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       </w:t>
      </w:r>
      <w:r>
        <w:rPr>
          <w:rFonts w:ascii="Arial" w:hAnsi="Arial" w:cs="Arial"/>
          <w:color w:val="333333"/>
        </w:rPr>
        <w:t>我公司作为本基金的独立运作管理人，将坚持一贯的投资理念，严格按照基金合同的约定</w:t>
      </w:r>
      <w:proofErr w:type="gramStart"/>
      <w:r>
        <w:rPr>
          <w:rFonts w:ascii="Arial" w:hAnsi="Arial" w:cs="Arial"/>
          <w:color w:val="333333"/>
        </w:rPr>
        <w:t>恪</w:t>
      </w:r>
      <w:proofErr w:type="gramEnd"/>
      <w:r>
        <w:rPr>
          <w:rFonts w:ascii="Arial" w:hAnsi="Arial" w:cs="Arial"/>
          <w:color w:val="333333"/>
        </w:rPr>
        <w:t>尽职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守，履行诚实、信用、谨慎、有效管理的义务。在控制风险的前提下，努力实现投资者利益最大化，为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投资者创造满意的投资收益。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333333"/>
        </w:rPr>
        <w:t>                                                                                                                         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545454"/>
        </w:rPr>
        <w:t>                                                                                                                                     </w:t>
      </w:r>
      <w:r>
        <w:rPr>
          <w:rFonts w:ascii="Arial" w:hAnsi="Arial" w:cs="Arial"/>
          <w:color w:val="545454"/>
        </w:rPr>
        <w:t>辽宁华邦投资有限公司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545454"/>
        </w:rPr>
        <w:t>                                                                                                                                          </w:t>
      </w:r>
    </w:p>
    <w:p w:rsidR="005836C5" w:rsidRDefault="005836C5" w:rsidP="005836C5">
      <w:pPr>
        <w:pStyle w:val="a6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45454"/>
          <w:sz w:val="18"/>
          <w:szCs w:val="18"/>
        </w:rPr>
      </w:pPr>
      <w:r>
        <w:rPr>
          <w:rFonts w:ascii="Arial" w:hAnsi="Arial" w:cs="Arial"/>
          <w:color w:val="545454"/>
        </w:rPr>
        <w:t>                                                                                                                                             2015</w:t>
      </w:r>
      <w:r>
        <w:rPr>
          <w:rFonts w:ascii="Arial" w:hAnsi="Arial" w:cs="Arial"/>
          <w:color w:val="545454"/>
        </w:rPr>
        <w:t>年</w:t>
      </w:r>
      <w:r>
        <w:rPr>
          <w:rFonts w:ascii="Arial" w:hAnsi="Arial" w:cs="Arial"/>
          <w:color w:val="545454"/>
        </w:rPr>
        <w:t>4</w:t>
      </w:r>
      <w:r>
        <w:rPr>
          <w:rFonts w:ascii="Arial" w:hAnsi="Arial" w:cs="Arial"/>
          <w:color w:val="545454"/>
        </w:rPr>
        <w:t>月</w:t>
      </w:r>
      <w:r>
        <w:rPr>
          <w:rFonts w:ascii="Arial" w:hAnsi="Arial" w:cs="Arial"/>
          <w:color w:val="545454"/>
        </w:rPr>
        <w:t>10</w:t>
      </w:r>
      <w:r>
        <w:rPr>
          <w:rFonts w:ascii="Arial" w:hAnsi="Arial" w:cs="Arial"/>
          <w:color w:val="545454"/>
        </w:rPr>
        <w:t>日</w:t>
      </w:r>
    </w:p>
    <w:p w:rsidR="00A95360" w:rsidRPr="005836C5" w:rsidRDefault="001251AC" w:rsidP="005836C5"/>
    <w:sectPr w:rsidR="00A95360" w:rsidRPr="005836C5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1AC" w:rsidRDefault="001251AC" w:rsidP="00925617">
      <w:r>
        <w:separator/>
      </w:r>
    </w:p>
  </w:endnote>
  <w:endnote w:type="continuationSeparator" w:id="0">
    <w:p w:rsidR="001251AC" w:rsidRDefault="001251AC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1AC" w:rsidRDefault="001251AC" w:rsidP="00925617">
      <w:r>
        <w:separator/>
      </w:r>
    </w:p>
  </w:footnote>
  <w:footnote w:type="continuationSeparator" w:id="0">
    <w:p w:rsidR="001251AC" w:rsidRDefault="001251AC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2456A"/>
    <w:rsid w:val="00047D11"/>
    <w:rsid w:val="000E7676"/>
    <w:rsid w:val="001251AC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836C5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2015-04-13T23:54:00Z</dcterms:created>
  <dcterms:modified xsi:type="dcterms:W3CDTF">2015-04-13T23:54:00Z</dcterms:modified>
</cp:coreProperties>
</file>