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65" w:type="dxa"/>
        <w:tblCellSpacing w:w="0" w:type="dxa"/>
        <w:tblCellMar>
          <w:left w:w="0" w:type="dxa"/>
          <w:right w:w="0" w:type="dxa"/>
        </w:tblCellMar>
        <w:tblLook w:val="04A0"/>
      </w:tblPr>
      <w:tblGrid>
        <w:gridCol w:w="4799"/>
        <w:gridCol w:w="1067"/>
        <w:gridCol w:w="4799"/>
      </w:tblGrid>
      <w:tr w:rsidR="00A41E5B" w:rsidRPr="00A41E5B" w:rsidTr="00A41E5B">
        <w:trPr>
          <w:trHeight w:val="450"/>
          <w:tblCellSpacing w:w="0" w:type="dxa"/>
        </w:trPr>
        <w:tc>
          <w:tcPr>
            <w:tcW w:w="0" w:type="auto"/>
            <w:gridSpan w:val="3"/>
            <w:tcBorders>
              <w:bottom w:val="single" w:sz="6" w:space="0" w:color="F0F0F0"/>
            </w:tcBorders>
            <w:vAlign w:val="center"/>
            <w:hideMark/>
          </w:tcPr>
          <w:p w:rsidR="00A41E5B" w:rsidRPr="00A41E5B" w:rsidRDefault="00A41E5B" w:rsidP="00A41E5B">
            <w:pPr>
              <w:widowControl/>
              <w:jc w:val="center"/>
              <w:rPr>
                <w:rFonts w:ascii="黑体" w:eastAsia="黑体" w:hAnsi="宋体" w:cs="宋体"/>
                <w:color w:val="393939"/>
                <w:kern w:val="0"/>
                <w:sz w:val="27"/>
                <w:szCs w:val="27"/>
              </w:rPr>
            </w:pPr>
            <w:r w:rsidRPr="00A41E5B">
              <w:rPr>
                <w:rFonts w:ascii="黑体" w:eastAsia="黑体" w:hAnsi="宋体" w:cs="宋体" w:hint="eastAsia"/>
                <w:color w:val="393939"/>
                <w:kern w:val="0"/>
                <w:sz w:val="27"/>
                <w:szCs w:val="27"/>
              </w:rPr>
              <w:t>云程泰资本增值集合资金信托计划第三次受益人大会会议通知</w:t>
            </w:r>
          </w:p>
        </w:tc>
      </w:tr>
      <w:tr w:rsidR="00A41E5B" w:rsidRPr="00A41E5B" w:rsidTr="00A41E5B">
        <w:trPr>
          <w:trHeight w:val="375"/>
          <w:tblCellSpacing w:w="0" w:type="dxa"/>
        </w:trPr>
        <w:tc>
          <w:tcPr>
            <w:tcW w:w="2250" w:type="pct"/>
            <w:vAlign w:val="center"/>
            <w:hideMark/>
          </w:tcPr>
          <w:p w:rsidR="00A41E5B" w:rsidRPr="00A41E5B" w:rsidRDefault="00A41E5B" w:rsidP="00A41E5B">
            <w:pPr>
              <w:widowControl/>
              <w:jc w:val="right"/>
              <w:rPr>
                <w:rFonts w:ascii="宋体" w:eastAsia="宋体" w:hAnsi="宋体" w:cs="宋体"/>
                <w:color w:val="393939"/>
                <w:kern w:val="0"/>
                <w:sz w:val="20"/>
                <w:szCs w:val="20"/>
              </w:rPr>
            </w:pPr>
            <w:r w:rsidRPr="00A41E5B">
              <w:rPr>
                <w:rFonts w:ascii="宋体" w:eastAsia="宋体" w:hAnsi="宋体" w:cs="宋体" w:hint="eastAsia"/>
                <w:color w:val="393939"/>
                <w:kern w:val="0"/>
                <w:sz w:val="20"/>
                <w:szCs w:val="20"/>
              </w:rPr>
              <w:t>作者：</w:t>
            </w:r>
          </w:p>
        </w:tc>
        <w:tc>
          <w:tcPr>
            <w:tcW w:w="500" w:type="pct"/>
            <w:vAlign w:val="center"/>
            <w:hideMark/>
          </w:tcPr>
          <w:p w:rsidR="00A41E5B" w:rsidRPr="00A41E5B" w:rsidRDefault="00A41E5B" w:rsidP="00A41E5B">
            <w:pPr>
              <w:widowControl/>
              <w:jc w:val="left"/>
              <w:rPr>
                <w:rFonts w:ascii="宋体" w:eastAsia="宋体" w:hAnsi="宋体" w:cs="宋体"/>
                <w:color w:val="393939"/>
                <w:kern w:val="0"/>
                <w:sz w:val="20"/>
                <w:szCs w:val="20"/>
              </w:rPr>
            </w:pPr>
          </w:p>
        </w:tc>
        <w:tc>
          <w:tcPr>
            <w:tcW w:w="2250" w:type="pct"/>
            <w:vAlign w:val="center"/>
            <w:hideMark/>
          </w:tcPr>
          <w:p w:rsidR="00A41E5B" w:rsidRPr="00A41E5B" w:rsidRDefault="00A41E5B" w:rsidP="00A41E5B">
            <w:pPr>
              <w:widowControl/>
              <w:jc w:val="left"/>
              <w:rPr>
                <w:rFonts w:ascii="宋体" w:eastAsia="宋体" w:hAnsi="宋体" w:cs="宋体"/>
                <w:color w:val="393939"/>
                <w:kern w:val="0"/>
                <w:sz w:val="20"/>
                <w:szCs w:val="20"/>
              </w:rPr>
            </w:pPr>
            <w:r w:rsidRPr="00A41E5B">
              <w:rPr>
                <w:rFonts w:ascii="宋体" w:eastAsia="宋体" w:hAnsi="宋体" w:cs="宋体" w:hint="eastAsia"/>
                <w:color w:val="393939"/>
                <w:kern w:val="0"/>
                <w:sz w:val="20"/>
                <w:szCs w:val="20"/>
              </w:rPr>
              <w:t>2015年04月20日</w:t>
            </w:r>
          </w:p>
        </w:tc>
      </w:tr>
    </w:tbl>
    <w:p w:rsidR="00A41E5B" w:rsidRPr="00A41E5B" w:rsidRDefault="00A41E5B" w:rsidP="00A41E5B">
      <w:pPr>
        <w:widowControl/>
        <w:jc w:val="left"/>
        <w:rPr>
          <w:rFonts w:ascii="宋体" w:eastAsia="宋体" w:hAnsi="宋体" w:cs="宋体"/>
          <w:vanish/>
          <w:kern w:val="0"/>
          <w:sz w:val="24"/>
          <w:szCs w:val="24"/>
        </w:rPr>
      </w:pPr>
    </w:p>
    <w:tbl>
      <w:tblPr>
        <w:tblW w:w="10665" w:type="dxa"/>
        <w:tblCellSpacing w:w="0" w:type="dxa"/>
        <w:tblCellMar>
          <w:left w:w="0" w:type="dxa"/>
          <w:right w:w="0" w:type="dxa"/>
        </w:tblCellMar>
        <w:tblLook w:val="04A0"/>
      </w:tblPr>
      <w:tblGrid>
        <w:gridCol w:w="10665"/>
      </w:tblGrid>
      <w:tr w:rsidR="00A41E5B" w:rsidRPr="00A41E5B" w:rsidTr="00A41E5B">
        <w:trPr>
          <w:tblCellSpacing w:w="0" w:type="dxa"/>
        </w:trPr>
        <w:tc>
          <w:tcPr>
            <w:tcW w:w="0" w:type="auto"/>
            <w:tcMar>
              <w:top w:w="120" w:type="dxa"/>
              <w:left w:w="120" w:type="dxa"/>
              <w:bottom w:w="120" w:type="dxa"/>
              <w:right w:w="120" w:type="dxa"/>
            </w:tcMar>
            <w:vAlign w:val="center"/>
            <w:hideMark/>
          </w:tcPr>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各位尊敬的受益人：</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感谢您投资北京国际信托有限公司(以下简称"受托人"或"北京信托")设立的"北京信托·云程泰资本增值集合资金信托计划"(以下简称"信托计划")。</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根据《中华人民共和国信托法》、《信托公司集合资金信托计划管理办法》的规定以及《北京信托·云程泰资本增值集合资金信托合同》、《北京信托·云程泰资本增值集合资金信托计划说明书》等约定，因持有份额10%以上的受益人书面提议，北京信托作为本信托计划的受托人，拟召集第三次受益人大会，现将具体事项通知如下：</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1 召开和表决方式：</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本次受益人大会采取通讯方式召开并表决。</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2 会议召开时间：</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2015年4月30日。</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3 参会人员：</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截止到本会议开会当日"北京信托·云程泰资本增值集合资金信托计划"全体受益人。</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4 审议事项：</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本次受益人大会的审议事项为： 修改信托合同第十六条第(二)款第3项(1)(2)(3)的相关规定。</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将原信托合同第十六条第(二)款第3项(1)(2)(3)：</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(1)受托人报酬包括受托人管理费和浮动受托人报酬。</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(2)受托人管理费</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受托人管理费是指以计提基准日信托财产总值为基础，按照0.75%的年费率，按月计提，收取的受托人报酬。</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计提日应计提的受托人管理费 = 计提基准日计算的信托财产总值×0.75%×当月实际信托天数/360。</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(3)浮动受托人报酬</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若某开放日计提浮动受托人报酬和特别信托计划利益前的信托单位值高于历史最高信托单位净值(不低于1)，则在该开放日提取差额的3%作为每份信托单位的浮动受托人报酬。</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某开放日计提浮动受托人报酬前的信托单位值=(该开放日信托财产总值-除浮动受托人报酬外的其他费用)/信托单位总份数。</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(注：本公式所列的某开放日计提浮动受托人报酬前的信托单位值、信托财产总值、除浮动受托人报酬外的其他费用、信托单位总份数均指在同一开放日的数值)</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历史最高信托单位净值指以往开放日的信托单位净值经分配信托利益修正后的最高值。</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某开放日计提的浮动受托人报酬=(该开放日计提浮动受托人报酬前的信托单位值-历史最高信托单位净值)×3%×该开放日信托单位总份数。</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如果上一公式计算结果为负或者为零，则该开放日提取的浮动受托人报酬为零。</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修改为：</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(1)受托人报酬按月计提，当月受托人报酬以开放日的信托财产总值为基础，按以下两档计算：</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① 开放日信托财产总值≤5000万元，当月受托人报酬计算公式如下：</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开放日当月应计提的受托人报酬= Max{开放日信托财产总值×1.2%×当月实际信托天数/365，30万元/年}</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② 开放日信托财产总值&gt;5000万元，当月受托人报酬计算公式如下：</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开放日当月应计提的受托人报酬=开放日信托财产总值×1%×当月实际信托天数/365</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其余条款不变。</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5 议事程序</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5.1 每一份信托单位具有一票表决权，受益人本人持有效身份证件参加受益人大会并行使表决权；受益人委托代理人参加受益人大会并行使表决权的，应于2015年4月30日17:00时前向受托人提交受益人有效身份证件复印件、代理人有效身份证件及正式书面授权文件(表决单及授权委托书格式附后)。</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5.2 受益人请于2015年4月30日17:00时之前将表决单原件送达受托人。会议表决截止时间为2015年4月30日17:00时。</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5.3 受益人逾期未提交表决单的，则视为该受益人未参加本次受益人大会。</w:t>
            </w:r>
          </w:p>
          <w:p w:rsidR="00A41E5B" w:rsidRPr="00A41E5B" w:rsidRDefault="00A41E5B" w:rsidP="00A41E5B">
            <w:pPr>
              <w:widowControl/>
              <w:spacing w:before="90" w:after="90" w:line="360" w:lineRule="atLeast"/>
              <w:jc w:val="left"/>
              <w:rPr>
                <w:rFonts w:ascii="宋体" w:eastAsia="宋体" w:hAnsi="宋体" w:cs="宋体" w:hint="eastAsia"/>
                <w:color w:val="393939"/>
                <w:kern w:val="0"/>
                <w:szCs w:val="21"/>
              </w:rPr>
            </w:pPr>
            <w:r w:rsidRPr="00A41E5B">
              <w:rPr>
                <w:rFonts w:ascii="宋体" w:eastAsia="宋体" w:hAnsi="宋体" w:cs="宋体" w:hint="eastAsia"/>
                <w:color w:val="393939"/>
                <w:kern w:val="0"/>
                <w:szCs w:val="21"/>
              </w:rPr>
              <w:t xml:space="preserve">　　5.4 受托人将在表决截止日期第2日统计表决结果并形成受益人大会决议，以信托合同约定的信息披露方式通知受益人，并向监管机关报告。</w:t>
            </w:r>
          </w:p>
          <w:p w:rsidR="00A41E5B" w:rsidRPr="00A41E5B" w:rsidRDefault="00A41E5B" w:rsidP="00A41E5B">
            <w:pPr>
              <w:widowControl/>
              <w:spacing w:before="90" w:after="90" w:line="360" w:lineRule="atLeast"/>
              <w:jc w:val="left"/>
              <w:rPr>
                <w:rFonts w:ascii="宋体" w:eastAsia="宋体" w:hAnsi="宋体" w:cs="宋体"/>
                <w:color w:val="393939"/>
                <w:kern w:val="0"/>
                <w:szCs w:val="21"/>
              </w:rPr>
            </w:pPr>
            <w:r w:rsidRPr="00A41E5B">
              <w:rPr>
                <w:rFonts w:ascii="宋体" w:eastAsia="宋体" w:hAnsi="宋体" w:cs="宋体" w:hint="eastAsia"/>
                <w:color w:val="393939"/>
                <w:kern w:val="0"/>
                <w:szCs w:val="21"/>
              </w:rPr>
              <w:t xml:space="preserve">　　6 其它事项</w:t>
            </w:r>
          </w:p>
        </w:tc>
      </w:tr>
    </w:tbl>
    <w:p w:rsidR="00A41E5B" w:rsidRDefault="00A41E5B" w:rsidP="00A41E5B">
      <w:pPr>
        <w:pStyle w:val="a5"/>
        <w:spacing w:before="90" w:beforeAutospacing="0" w:after="90" w:afterAutospacing="0" w:line="360" w:lineRule="atLeast"/>
        <w:rPr>
          <w:color w:val="393939"/>
          <w:sz w:val="22"/>
          <w:szCs w:val="22"/>
        </w:rPr>
      </w:pPr>
      <w:r>
        <w:rPr>
          <w:rFonts w:hint="eastAsia"/>
          <w:color w:val="393939"/>
          <w:sz w:val="22"/>
          <w:szCs w:val="22"/>
        </w:rPr>
        <w:t xml:space="preserve">　若受益人对本次受益人大会有任何问题，请联系北京信托信托业务托管总部，联系方式如下：</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6.1 联系人：纪嵘</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6.2 联系电话：010-59680869</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6.3 公司地址：北京市朝阳区安立路30号院1、2号楼(邮编：100012)；</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6.4 公司网站：</w:t>
      </w:r>
      <w:hyperlink r:id="rId6" w:history="1">
        <w:r>
          <w:rPr>
            <w:rStyle w:val="a6"/>
            <w:rFonts w:hint="eastAsia"/>
            <w:color w:val="393939"/>
          </w:rPr>
          <w:t>www.bjitic.com</w:t>
        </w:r>
      </w:hyperlink>
      <w:r>
        <w:rPr>
          <w:rFonts w:hint="eastAsia"/>
          <w:color w:val="393939"/>
          <w:sz w:val="22"/>
          <w:szCs w:val="22"/>
        </w:rPr>
        <w:t>。</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br/>
        <w:t xml:space="preserve">　　7 七、附件列表</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7.1 受益人大会会议议案</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7.2 受益人大会表决单</w:t>
      </w:r>
    </w:p>
    <w:p w:rsidR="00A41E5B" w:rsidRDefault="00A41E5B" w:rsidP="00A41E5B">
      <w:pPr>
        <w:pStyle w:val="a5"/>
        <w:spacing w:before="90" w:beforeAutospacing="0" w:after="90" w:afterAutospacing="0" w:line="360" w:lineRule="atLeast"/>
        <w:rPr>
          <w:rFonts w:hint="eastAsia"/>
          <w:color w:val="393939"/>
          <w:sz w:val="22"/>
          <w:szCs w:val="22"/>
        </w:rPr>
      </w:pPr>
      <w:r>
        <w:rPr>
          <w:rFonts w:hint="eastAsia"/>
          <w:color w:val="393939"/>
          <w:sz w:val="22"/>
          <w:szCs w:val="22"/>
        </w:rPr>
        <w:t xml:space="preserve">　　7.3 授权委托书</w:t>
      </w:r>
    </w:p>
    <w:p w:rsidR="00A41E5B" w:rsidRDefault="00A41E5B" w:rsidP="00A41E5B">
      <w:pPr>
        <w:pStyle w:val="a5"/>
        <w:spacing w:before="90" w:beforeAutospacing="0" w:after="240" w:afterAutospacing="0" w:line="360" w:lineRule="atLeast"/>
        <w:rPr>
          <w:rFonts w:hint="eastAsia"/>
          <w:color w:val="393939"/>
          <w:sz w:val="22"/>
          <w:szCs w:val="22"/>
        </w:rPr>
      </w:pPr>
      <w:r>
        <w:rPr>
          <w:rFonts w:hint="eastAsia"/>
          <w:color w:val="393939"/>
          <w:sz w:val="22"/>
          <w:szCs w:val="22"/>
        </w:rPr>
        <w:t xml:space="preserve">　　北京信托将以特快专递或挂号信方式将上述资料寄送给受益人。</w:t>
      </w:r>
      <w:r>
        <w:rPr>
          <w:rFonts w:hint="eastAsia"/>
          <w:color w:val="393939"/>
          <w:sz w:val="22"/>
          <w:szCs w:val="22"/>
        </w:rPr>
        <w:br/>
      </w:r>
      <w:r>
        <w:rPr>
          <w:rFonts w:hint="eastAsia"/>
          <w:color w:val="393939"/>
          <w:sz w:val="22"/>
          <w:szCs w:val="22"/>
        </w:rPr>
        <w:br/>
        <w:t>附件1：</w:t>
      </w:r>
      <w:hyperlink r:id="rId7" w:history="1">
        <w:r>
          <w:rPr>
            <w:rStyle w:val="a6"/>
            <w:rFonts w:hint="eastAsia"/>
            <w:color w:val="393939"/>
          </w:rPr>
          <w:t>云程泰-受益人大会文本-通讯方式-议案.doc</w:t>
        </w:r>
      </w:hyperlink>
      <w:r>
        <w:rPr>
          <w:rFonts w:hint="eastAsia"/>
          <w:color w:val="393939"/>
          <w:sz w:val="22"/>
          <w:szCs w:val="22"/>
        </w:rPr>
        <w:br/>
      </w:r>
      <w:r>
        <w:rPr>
          <w:rFonts w:hint="eastAsia"/>
          <w:color w:val="393939"/>
          <w:sz w:val="22"/>
          <w:szCs w:val="22"/>
        </w:rPr>
        <w:br/>
        <w:t>附件2：</w:t>
      </w:r>
      <w:hyperlink r:id="rId8" w:history="1">
        <w:r>
          <w:rPr>
            <w:rStyle w:val="a6"/>
            <w:rFonts w:hint="eastAsia"/>
            <w:color w:val="393939"/>
          </w:rPr>
          <w:t>云程泰-受益人大会文本-通讯方式-表决单.doc</w:t>
        </w:r>
      </w:hyperlink>
      <w:r>
        <w:rPr>
          <w:rFonts w:hint="eastAsia"/>
          <w:color w:val="393939"/>
          <w:sz w:val="22"/>
          <w:szCs w:val="22"/>
        </w:rPr>
        <w:br/>
      </w:r>
      <w:r>
        <w:rPr>
          <w:rFonts w:hint="eastAsia"/>
          <w:color w:val="393939"/>
          <w:sz w:val="22"/>
          <w:szCs w:val="22"/>
        </w:rPr>
        <w:br/>
        <w:t>附件3：</w:t>
      </w:r>
      <w:hyperlink r:id="rId9" w:history="1">
        <w:r>
          <w:rPr>
            <w:rStyle w:val="a6"/>
            <w:rFonts w:hint="eastAsia"/>
            <w:color w:val="393939"/>
          </w:rPr>
          <w:t>云程泰-受益人大会文本-通讯方式-授权书.doc</w:t>
        </w:r>
      </w:hyperlink>
    </w:p>
    <w:p w:rsidR="00A41E5B" w:rsidRDefault="00A41E5B" w:rsidP="00A41E5B">
      <w:pPr>
        <w:pStyle w:val="a5"/>
        <w:spacing w:before="90" w:beforeAutospacing="0" w:after="90" w:afterAutospacing="0" w:line="360" w:lineRule="atLeast"/>
        <w:jc w:val="right"/>
        <w:rPr>
          <w:rFonts w:hint="eastAsia"/>
          <w:color w:val="393939"/>
          <w:sz w:val="22"/>
          <w:szCs w:val="22"/>
        </w:rPr>
      </w:pPr>
      <w:r>
        <w:rPr>
          <w:rFonts w:hint="eastAsia"/>
          <w:color w:val="393939"/>
          <w:sz w:val="22"/>
          <w:szCs w:val="22"/>
        </w:rPr>
        <w:t xml:space="preserve">　　北京国际信托有限公司</w:t>
      </w:r>
    </w:p>
    <w:p w:rsidR="00A41E5B" w:rsidRDefault="00A41E5B" w:rsidP="00A41E5B">
      <w:pPr>
        <w:pStyle w:val="a5"/>
        <w:spacing w:before="90" w:beforeAutospacing="0" w:after="90" w:afterAutospacing="0" w:line="360" w:lineRule="atLeast"/>
        <w:jc w:val="right"/>
        <w:rPr>
          <w:rFonts w:hint="eastAsia"/>
          <w:color w:val="393939"/>
          <w:sz w:val="22"/>
          <w:szCs w:val="22"/>
        </w:rPr>
      </w:pPr>
      <w:r>
        <w:rPr>
          <w:rFonts w:hint="eastAsia"/>
          <w:color w:val="393939"/>
          <w:sz w:val="22"/>
          <w:szCs w:val="22"/>
        </w:rPr>
        <w:t xml:space="preserve">　　2015年4月10日</w:t>
      </w:r>
      <w:r>
        <w:rPr>
          <w:rStyle w:val="apple-converted-space"/>
          <w:rFonts w:hint="eastAsia"/>
          <w:color w:val="393939"/>
          <w:sz w:val="22"/>
          <w:szCs w:val="22"/>
        </w:rPr>
        <w:t> </w:t>
      </w:r>
    </w:p>
    <w:p w:rsidR="007D3AA5" w:rsidRPr="00A41E5B" w:rsidRDefault="007D3AA5"/>
    <w:sectPr w:rsidR="007D3AA5" w:rsidRPr="00A41E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3AA5" w:rsidRDefault="007D3AA5" w:rsidP="00A41E5B">
      <w:r>
        <w:separator/>
      </w:r>
    </w:p>
  </w:endnote>
  <w:endnote w:type="continuationSeparator" w:id="1">
    <w:p w:rsidR="007D3AA5" w:rsidRDefault="007D3AA5" w:rsidP="00A41E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3AA5" w:rsidRDefault="007D3AA5" w:rsidP="00A41E5B">
      <w:r>
        <w:separator/>
      </w:r>
    </w:p>
  </w:footnote>
  <w:footnote w:type="continuationSeparator" w:id="1">
    <w:p w:rsidR="007D3AA5" w:rsidRDefault="007D3AA5" w:rsidP="00A41E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1E5B"/>
    <w:rsid w:val="007D3AA5"/>
    <w:rsid w:val="00A41E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1E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1E5B"/>
    <w:rPr>
      <w:sz w:val="18"/>
      <w:szCs w:val="18"/>
    </w:rPr>
  </w:style>
  <w:style w:type="paragraph" w:styleId="a4">
    <w:name w:val="footer"/>
    <w:basedOn w:val="a"/>
    <w:link w:val="Char0"/>
    <w:uiPriority w:val="99"/>
    <w:semiHidden/>
    <w:unhideWhenUsed/>
    <w:rsid w:val="00A41E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41E5B"/>
    <w:rPr>
      <w:sz w:val="18"/>
      <w:szCs w:val="18"/>
    </w:rPr>
  </w:style>
  <w:style w:type="paragraph" w:styleId="a5">
    <w:name w:val="Normal (Web)"/>
    <w:basedOn w:val="a"/>
    <w:uiPriority w:val="99"/>
    <w:unhideWhenUsed/>
    <w:rsid w:val="00A41E5B"/>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A41E5B"/>
    <w:rPr>
      <w:color w:val="0000FF"/>
      <w:u w:val="single"/>
    </w:rPr>
  </w:style>
  <w:style w:type="character" w:customStyle="1" w:styleId="apple-converted-space">
    <w:name w:val="apple-converted-space"/>
    <w:basedOn w:val="a0"/>
    <w:rsid w:val="00A41E5B"/>
  </w:style>
</w:styles>
</file>

<file path=word/webSettings.xml><?xml version="1.0" encoding="utf-8"?>
<w:webSettings xmlns:r="http://schemas.openxmlformats.org/officeDocument/2006/relationships" xmlns:w="http://schemas.openxmlformats.org/wordprocessingml/2006/main">
  <w:divs>
    <w:div w:id="360477034">
      <w:bodyDiv w:val="1"/>
      <w:marLeft w:val="0"/>
      <w:marRight w:val="0"/>
      <w:marTop w:val="0"/>
      <w:marBottom w:val="0"/>
      <w:divBdr>
        <w:top w:val="none" w:sz="0" w:space="0" w:color="auto"/>
        <w:left w:val="none" w:sz="0" w:space="0" w:color="auto"/>
        <w:bottom w:val="none" w:sz="0" w:space="0" w:color="auto"/>
        <w:right w:val="none" w:sz="0" w:space="0" w:color="auto"/>
      </w:divBdr>
    </w:div>
    <w:div w:id="625619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jitic.com/Files/adminfiles/7A57A5A743894A0E/3%E4%BA%91%E7%A8%8B%E6%B3%B0-%E5%8F%97%E7%9B%8A%E4%BA%BA%E5%A4%A7%E4%BC%9A%E6%96%87%E6%9C%AC-%E9%80%9A%E8%AE%AF%E6%96%B9%E5%BC%8F-%E8%A1%A8%E5%86%B3%E5%8D%95.doc" TargetMode="External"/><Relationship Id="rId3" Type="http://schemas.openxmlformats.org/officeDocument/2006/relationships/webSettings" Target="webSettings.xml"/><Relationship Id="rId7" Type="http://schemas.openxmlformats.org/officeDocument/2006/relationships/hyperlink" Target="http://www.bjitic.com/Files/adminfiles/7A57A5A743894A0E/2%E4%BA%91%E7%A8%8B%E6%B3%B0-%E5%8F%97%E7%9B%8A%E4%BA%BA%E5%A4%A7%E4%BC%9A%E6%96%87%E6%9C%AC-%E9%80%9A%E8%AE%AF%E6%96%B9%E5%BC%8F-%E8%AE%AE%E6%A1%88.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jitic.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bjitic.com/Files/adminfiles/7A57A5A743894A0E/4%E4%BA%91%E7%A8%8B%E6%B3%B0-%E5%8F%97%E7%9B%8A%E4%BA%BA%E5%A4%A7%E4%BC%9A%E6%96%87%E6%9C%AC-%E9%80%9A%E8%AE%AF%E6%96%B9%E5%BC%8F-%E6%8E%88%E6%9D%83%E4%B9%A6.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2015-04-29T13:09:00Z</dcterms:created>
  <dcterms:modified xsi:type="dcterms:W3CDTF">2015-04-29T13:09:00Z</dcterms:modified>
</cp:coreProperties>
</file>