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635"/>
      </w:tblGrid>
      <w:tr w:rsidR="00B0544C" w:rsidRPr="00B0544C" w:rsidTr="00B0544C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177" w:type="dxa"/>
              <w:bottom w:w="0" w:type="dxa"/>
              <w:right w:w="0" w:type="dxa"/>
            </w:tcMar>
            <w:vAlign w:val="center"/>
            <w:hideMark/>
          </w:tcPr>
          <w:p w:rsidR="00B0544C" w:rsidRPr="00B0544C" w:rsidRDefault="00B0544C" w:rsidP="00B0544C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</w:pPr>
            <w:r w:rsidRPr="00B0544C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华融</w:t>
            </w:r>
            <w:r w:rsidRPr="00B0544C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·</w:t>
            </w:r>
            <w:r w:rsidRPr="00B0544C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东源嘉盈六期证券投资集合资金信托计划成立公告</w:t>
            </w:r>
          </w:p>
        </w:tc>
      </w:tr>
    </w:tbl>
    <w:p w:rsidR="00B0544C" w:rsidRPr="00B0544C" w:rsidRDefault="00B0544C" w:rsidP="00B0544C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B0544C" w:rsidRPr="00B0544C" w:rsidTr="00B0544C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0544C" w:rsidRPr="00B0544C" w:rsidRDefault="00B0544C" w:rsidP="00B0544C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</w:p>
        </w:tc>
      </w:tr>
    </w:tbl>
    <w:p w:rsidR="00B0544C" w:rsidRPr="00B0544C" w:rsidRDefault="00B0544C" w:rsidP="00B0544C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B0544C" w:rsidRPr="00B0544C" w:rsidTr="00B0544C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B0544C" w:rsidRPr="00B0544C" w:rsidRDefault="00B0544C" w:rsidP="00B0544C">
            <w:pPr>
              <w:widowControl/>
              <w:spacing w:line="194" w:lineRule="atLeast"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  <w:r w:rsidRPr="00B0544C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t>尊敬的委托人/受益人：</w:t>
            </w:r>
            <w:r w:rsidRPr="00B0544C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由华融国际信托有限责任公司（以下简称“本公司”）推出的“华融·东源嘉盈六期证券投资集合资金信托计划”（以下简称“本信托”）的推介工作已经结束。根据信托文件的约定，本信托于2015年1月22日成立。</w:t>
            </w:r>
            <w:r w:rsidRPr="00B0544C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本公司作为本信托的受托人，将以受益人利益最大化为目标，严格按照信托文件约定，审慎处理本信托的各项事务。</w:t>
            </w:r>
            <w:r w:rsidRPr="00B0544C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特此公告。</w:t>
            </w:r>
          </w:p>
          <w:p w:rsidR="00B0544C" w:rsidRPr="00B0544C" w:rsidRDefault="00B0544C" w:rsidP="00B0544C">
            <w:pPr>
              <w:widowControl/>
              <w:spacing w:line="194" w:lineRule="atLeast"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  <w:r w:rsidRPr="00B0544C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                                                                             华融国际信托有限责任公司</w:t>
            </w:r>
            <w:r w:rsidRPr="00B0544C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                                                                              二〇一五年一月二十二日</w:t>
            </w:r>
          </w:p>
        </w:tc>
      </w:tr>
    </w:tbl>
    <w:p w:rsidR="00F5696D" w:rsidRPr="00B0544C" w:rsidRDefault="00F5696D"/>
    <w:sectPr w:rsidR="00F5696D" w:rsidRPr="00B054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96D" w:rsidRDefault="00F5696D" w:rsidP="00B0544C">
      <w:r>
        <w:separator/>
      </w:r>
    </w:p>
  </w:endnote>
  <w:endnote w:type="continuationSeparator" w:id="1">
    <w:p w:rsidR="00F5696D" w:rsidRDefault="00F5696D" w:rsidP="00B054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96D" w:rsidRDefault="00F5696D" w:rsidP="00B0544C">
      <w:r>
        <w:separator/>
      </w:r>
    </w:p>
  </w:footnote>
  <w:footnote w:type="continuationSeparator" w:id="1">
    <w:p w:rsidR="00F5696D" w:rsidRDefault="00F5696D" w:rsidP="00B054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544C"/>
    <w:rsid w:val="00B0544C"/>
    <w:rsid w:val="00F56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5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54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5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544C"/>
    <w:rPr>
      <w:sz w:val="18"/>
      <w:szCs w:val="18"/>
    </w:rPr>
  </w:style>
  <w:style w:type="paragraph" w:styleId="a5">
    <w:name w:val="Normal (Web)"/>
    <w:basedOn w:val="a"/>
    <w:uiPriority w:val="99"/>
    <w:unhideWhenUsed/>
    <w:rsid w:val="00B054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1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2015-05-26T01:27:00Z</dcterms:created>
  <dcterms:modified xsi:type="dcterms:W3CDTF">2015-05-26T01:27:00Z</dcterms:modified>
</cp:coreProperties>
</file>