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D0B" w:rsidRPr="00955D0B" w:rsidRDefault="00955D0B" w:rsidP="00955D0B">
      <w:pPr>
        <w:widowControl/>
        <w:spacing w:line="194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16"/>
          <w:szCs w:val="16"/>
        </w:rPr>
      </w:pPr>
      <w:r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四川信托·盈阳安禅·</w:t>
      </w:r>
      <w:r w:rsidRPr="00955D0B"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涌鑫1号结构化证券投资集合资金信托计划成立公告</w:t>
      </w:r>
    </w:p>
    <w:p w:rsidR="00955D0B" w:rsidRPr="00955D0B" w:rsidRDefault="00955D0B" w:rsidP="00955D0B">
      <w:pPr>
        <w:widowControl/>
        <w:spacing w:after="240" w:line="194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955D0B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尊敬的委托人/受益人：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您好!感谢您投资我公司发行的“</w:t>
      </w:r>
      <w:r w:rsidRPr="00955D0B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四川信托-盈阳安禅•涌鑫1号结构化证券投资集合资金信托计划”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。现我公司特此告知本信托计划已具备合同约定的成立条件，于2015年6月18日正式成立。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本信托计划委托人共有25位，分为优先委托人、一般A类委托人和一般B类委托人，全部委托人共认购信托单位63000万份。募集资金总规模为人民币: 陆亿叁仟万元整(小写：￥630,000,000.00元)，期限为2015年6月18日至2016年6月18日。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我公司作为该信托计划的受托人，将恪尽职守、履行诚实、信用、谨慎、有效管理的义务，审慎处理信托的各项事务，强化管理，规范运作。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请您妥善保管信托文件，同时，您可以登陆我公司网站</w:t>
      </w:r>
      <w:hyperlink r:id="rId6" w:history="1">
        <w:r w:rsidRPr="00955D0B">
          <w:rPr>
            <w:rFonts w:ascii="微软雅黑" w:eastAsia="微软雅黑" w:hAnsi="微软雅黑" w:cs="宋体" w:hint="eastAsia"/>
            <w:color w:val="0000FF"/>
            <w:kern w:val="0"/>
            <w:sz w:val="12"/>
          </w:rPr>
          <w:t>http://www.schtrust.com</w:t>
        </w:r>
      </w:hyperlink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了解该项目运作情况和我公司将推出的其他信托产品信息。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项目执行信托经理：杨众 联系方式：021-68595325</w:t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955D0B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特此公告。</w:t>
      </w:r>
    </w:p>
    <w:p w:rsidR="00955D0B" w:rsidRPr="00955D0B" w:rsidRDefault="00955D0B" w:rsidP="00955D0B">
      <w:pPr>
        <w:widowControl/>
        <w:spacing w:line="194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955D0B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四川信托有限公司</w:t>
      </w:r>
    </w:p>
    <w:p w:rsidR="00955D0B" w:rsidRPr="00955D0B" w:rsidRDefault="00955D0B" w:rsidP="00955D0B">
      <w:pPr>
        <w:widowControl/>
        <w:spacing w:line="194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955D0B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二〇一五年六月十九日</w:t>
      </w:r>
    </w:p>
    <w:p w:rsidR="009231E3" w:rsidRPr="00955D0B" w:rsidRDefault="009231E3" w:rsidP="00955D0B"/>
    <w:sectPr w:rsidR="009231E3" w:rsidRPr="00955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1E3" w:rsidRDefault="009231E3" w:rsidP="00955D0B">
      <w:r>
        <w:separator/>
      </w:r>
    </w:p>
  </w:endnote>
  <w:endnote w:type="continuationSeparator" w:id="1">
    <w:p w:rsidR="009231E3" w:rsidRDefault="009231E3" w:rsidP="00955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1E3" w:rsidRDefault="009231E3" w:rsidP="00955D0B">
      <w:r>
        <w:separator/>
      </w:r>
    </w:p>
  </w:footnote>
  <w:footnote w:type="continuationSeparator" w:id="1">
    <w:p w:rsidR="009231E3" w:rsidRDefault="009231E3" w:rsidP="00955D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5D0B"/>
    <w:rsid w:val="009231E3"/>
    <w:rsid w:val="00955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5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5D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5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5D0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5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55D0B"/>
    <w:rPr>
      <w:b/>
      <w:bCs/>
    </w:rPr>
  </w:style>
  <w:style w:type="character" w:styleId="a7">
    <w:name w:val="Hyperlink"/>
    <w:basedOn w:val="a0"/>
    <w:uiPriority w:val="99"/>
    <w:semiHidden/>
    <w:unhideWhenUsed/>
    <w:rsid w:val="00955D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0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2015-06-25T05:56:00Z</dcterms:created>
  <dcterms:modified xsi:type="dcterms:W3CDTF">2015-06-25T05:57:00Z</dcterms:modified>
</cp:coreProperties>
</file>