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802A1E" w:rsidRPr="00802A1E" w:rsidRDefault="00802A1E" w:rsidP="00802A1E">
      <w:pPr>
        <w:widowControl/>
        <w:shd w:val="clear" w:color="auto" w:fill="FFFFFF"/>
        <w:jc w:val="center"/>
        <w:rPr>
          <w:rFonts w:ascii="微软雅黑" w:eastAsia="微软雅黑" w:hAnsi="微软雅黑" w:cs="宋体"/>
          <w:color w:val="988036"/>
          <w:kern w:val="0"/>
          <w:szCs w:val="21"/>
        </w:rPr>
      </w:pPr>
      <w:r w:rsidRPr="00802A1E">
        <w:rPr>
          <w:rFonts w:ascii="微软雅黑" w:eastAsia="微软雅黑" w:hAnsi="微软雅黑" w:cs="宋体" w:hint="eastAsia"/>
          <w:color w:val="988036"/>
          <w:kern w:val="0"/>
          <w:szCs w:val="21"/>
        </w:rPr>
        <w:t>粤财信托·穗富13号创意B期集合资金信托计划成立公告</w:t>
      </w:r>
    </w:p>
    <w:p w:rsidR="00802A1E" w:rsidRPr="00802A1E" w:rsidRDefault="00802A1E" w:rsidP="00802A1E">
      <w:pPr>
        <w:widowControl/>
        <w:shd w:val="clear" w:color="auto" w:fill="EEEEEE"/>
        <w:spacing w:line="9" w:lineRule="atLeast"/>
        <w:jc w:val="left"/>
        <w:rPr>
          <w:rFonts w:ascii="微软雅黑" w:eastAsia="微软雅黑" w:hAnsi="微软雅黑" w:cs="宋体" w:hint="eastAsia"/>
          <w:color w:val="333333"/>
          <w:kern w:val="0"/>
          <w:sz w:val="11"/>
          <w:szCs w:val="11"/>
        </w:rPr>
      </w:pPr>
      <w:r w:rsidRPr="00802A1E">
        <w:rPr>
          <w:rFonts w:ascii="微软雅黑" w:eastAsia="微软雅黑" w:hAnsi="微软雅黑" w:cs="宋体" w:hint="eastAsia"/>
          <w:color w:val="333333"/>
          <w:kern w:val="0"/>
          <w:sz w:val="11"/>
          <w:szCs w:val="11"/>
        </w:rPr>
        <w:t> </w:t>
      </w:r>
    </w:p>
    <w:p w:rsidR="00802A1E" w:rsidRPr="00802A1E" w:rsidRDefault="00802A1E" w:rsidP="00802A1E">
      <w:pPr>
        <w:widowControl/>
        <w:shd w:val="clear" w:color="auto" w:fill="FFFFFF"/>
        <w:spacing w:line="221" w:lineRule="atLeast"/>
        <w:jc w:val="left"/>
        <w:rPr>
          <w:rFonts w:ascii="微软雅黑" w:eastAsia="微软雅黑" w:hAnsi="微软雅黑" w:cs="宋体" w:hint="eastAsia"/>
          <w:color w:val="333333"/>
          <w:kern w:val="0"/>
          <w:sz w:val="11"/>
          <w:szCs w:val="11"/>
        </w:rPr>
      </w:pPr>
      <w:r w:rsidRPr="00802A1E">
        <w:rPr>
          <w:rFonts w:ascii="微软雅黑" w:eastAsia="微软雅黑" w:hAnsi="微软雅黑" w:cs="宋体" w:hint="eastAsia"/>
          <w:color w:val="333333"/>
          <w:kern w:val="0"/>
          <w:sz w:val="14"/>
          <w:szCs w:val="14"/>
        </w:rPr>
        <w:t>尊敬的委托人（受益人）：</w:t>
      </w:r>
    </w:p>
    <w:p w:rsidR="00802A1E" w:rsidRPr="00802A1E" w:rsidRDefault="00802A1E" w:rsidP="00802A1E">
      <w:pPr>
        <w:widowControl/>
        <w:shd w:val="clear" w:color="auto" w:fill="FFFFFF"/>
        <w:spacing w:line="221" w:lineRule="atLeast"/>
        <w:jc w:val="left"/>
        <w:rPr>
          <w:rFonts w:ascii="微软雅黑" w:eastAsia="微软雅黑" w:hAnsi="微软雅黑" w:cs="宋体" w:hint="eastAsia"/>
          <w:color w:val="333333"/>
          <w:kern w:val="0"/>
          <w:sz w:val="11"/>
          <w:szCs w:val="11"/>
        </w:rPr>
      </w:pPr>
      <w:r w:rsidRPr="00802A1E">
        <w:rPr>
          <w:rFonts w:ascii="微软雅黑" w:eastAsia="微软雅黑" w:hAnsi="微软雅黑" w:cs="宋体" w:hint="eastAsia"/>
          <w:color w:val="333333"/>
          <w:kern w:val="0"/>
          <w:sz w:val="14"/>
          <w:szCs w:val="14"/>
        </w:rPr>
        <w:t xml:space="preserve">　　感谢您投资我公司推出的“粤财信托·穗富13号创意B期集合资金信托计划”。根据信托合同的约定，我公司在此宣布该信托计划于2015年6月30日正式成立。本信托计划期限为20年，信托计划存续期间委托人可以申购赎回。</w:t>
      </w:r>
    </w:p>
    <w:p w:rsidR="00802A1E" w:rsidRPr="00802A1E" w:rsidRDefault="00802A1E" w:rsidP="00802A1E">
      <w:pPr>
        <w:widowControl/>
        <w:shd w:val="clear" w:color="auto" w:fill="FFFFFF"/>
        <w:spacing w:line="221" w:lineRule="atLeast"/>
        <w:jc w:val="left"/>
        <w:rPr>
          <w:rFonts w:ascii="微软雅黑" w:eastAsia="微软雅黑" w:hAnsi="微软雅黑" w:cs="宋体" w:hint="eastAsia"/>
          <w:color w:val="333333"/>
          <w:kern w:val="0"/>
          <w:sz w:val="11"/>
          <w:szCs w:val="11"/>
        </w:rPr>
      </w:pPr>
      <w:r w:rsidRPr="00802A1E">
        <w:rPr>
          <w:rFonts w:ascii="微软雅黑" w:eastAsia="微软雅黑" w:hAnsi="微软雅黑" w:cs="宋体" w:hint="eastAsia"/>
          <w:color w:val="333333"/>
          <w:kern w:val="0"/>
          <w:sz w:val="14"/>
          <w:szCs w:val="14"/>
        </w:rPr>
        <w:t xml:space="preserve">　　信托资金只限于如下运用方向：“粤财信托</w:t>
      </w:r>
      <w:r>
        <w:rPr>
          <w:rFonts w:ascii="微软雅黑" w:eastAsia="微软雅黑" w:hAnsi="微软雅黑" w:cs="宋体" w:hint="eastAsia"/>
          <w:color w:val="333333"/>
          <w:kern w:val="0"/>
          <w:sz w:val="14"/>
          <w:szCs w:val="14"/>
        </w:rPr>
        <w:t>·</w:t>
      </w:r>
      <w:r w:rsidRPr="00802A1E">
        <w:rPr>
          <w:rFonts w:ascii="微软雅黑" w:eastAsia="微软雅黑" w:hAnsi="微软雅黑" w:cs="宋体" w:hint="eastAsia"/>
          <w:color w:val="333333"/>
          <w:kern w:val="0"/>
          <w:sz w:val="14"/>
          <w:szCs w:val="14"/>
        </w:rPr>
        <w:t>穗富13号证券投资集合资金信托计划”、信托业保障基金，闲置资金用于存放银行存款。</w:t>
      </w:r>
    </w:p>
    <w:p w:rsidR="00802A1E" w:rsidRPr="00802A1E" w:rsidRDefault="00802A1E" w:rsidP="00802A1E">
      <w:pPr>
        <w:widowControl/>
        <w:shd w:val="clear" w:color="auto" w:fill="FFFFFF"/>
        <w:spacing w:line="221" w:lineRule="atLeast"/>
        <w:jc w:val="left"/>
        <w:rPr>
          <w:rFonts w:ascii="微软雅黑" w:eastAsia="微软雅黑" w:hAnsi="微软雅黑" w:cs="宋体" w:hint="eastAsia"/>
          <w:color w:val="333333"/>
          <w:kern w:val="0"/>
          <w:sz w:val="11"/>
          <w:szCs w:val="11"/>
        </w:rPr>
      </w:pPr>
      <w:r w:rsidRPr="00802A1E">
        <w:rPr>
          <w:rFonts w:ascii="微软雅黑" w:eastAsia="微软雅黑" w:hAnsi="微软雅黑" w:cs="宋体" w:hint="eastAsia"/>
          <w:color w:val="333333"/>
          <w:kern w:val="0"/>
          <w:sz w:val="14"/>
          <w:szCs w:val="14"/>
        </w:rPr>
        <w:t>信托计划的保管银行为招商银行股份有限公司广州分行，投资顾问为广州穗富投资管理有限公司。</w:t>
      </w:r>
    </w:p>
    <w:p w:rsidR="00802A1E" w:rsidRPr="00802A1E" w:rsidRDefault="00802A1E" w:rsidP="00802A1E">
      <w:pPr>
        <w:widowControl/>
        <w:shd w:val="clear" w:color="auto" w:fill="FFFFFF"/>
        <w:spacing w:line="221" w:lineRule="atLeast"/>
        <w:jc w:val="left"/>
        <w:rPr>
          <w:rFonts w:ascii="微软雅黑" w:eastAsia="微软雅黑" w:hAnsi="微软雅黑" w:cs="宋体" w:hint="eastAsia"/>
          <w:color w:val="333333"/>
          <w:kern w:val="0"/>
          <w:sz w:val="11"/>
          <w:szCs w:val="11"/>
        </w:rPr>
      </w:pPr>
      <w:r w:rsidRPr="00802A1E">
        <w:rPr>
          <w:rFonts w:ascii="微软雅黑" w:eastAsia="微软雅黑" w:hAnsi="微软雅黑" w:cs="宋体" w:hint="eastAsia"/>
          <w:color w:val="333333"/>
          <w:kern w:val="0"/>
          <w:sz w:val="14"/>
          <w:szCs w:val="14"/>
        </w:rPr>
        <w:t xml:space="preserve">　　我公司作为受托人，将根据信托合同的约定，履行诚实信用、谨慎勤勉的管理义务，恪尽职守管理信托财产，并遵守信托文件中的规定，为委托人最大利益处理信托事务。</w:t>
      </w:r>
    </w:p>
    <w:p w:rsidR="00802A1E" w:rsidRPr="00802A1E" w:rsidRDefault="00802A1E" w:rsidP="00802A1E">
      <w:pPr>
        <w:widowControl/>
        <w:shd w:val="clear" w:color="auto" w:fill="FFFFFF"/>
        <w:spacing w:line="221" w:lineRule="atLeast"/>
        <w:jc w:val="left"/>
        <w:rPr>
          <w:rFonts w:ascii="微软雅黑" w:eastAsia="微软雅黑" w:hAnsi="微软雅黑" w:cs="宋体" w:hint="eastAsia"/>
          <w:color w:val="333333"/>
          <w:kern w:val="0"/>
          <w:sz w:val="11"/>
          <w:szCs w:val="11"/>
        </w:rPr>
      </w:pPr>
      <w:r w:rsidRPr="00802A1E">
        <w:rPr>
          <w:rFonts w:ascii="微软雅黑" w:eastAsia="微软雅黑" w:hAnsi="微软雅黑" w:cs="宋体" w:hint="eastAsia"/>
          <w:color w:val="333333"/>
          <w:kern w:val="0"/>
          <w:sz w:val="14"/>
          <w:szCs w:val="14"/>
        </w:rPr>
        <w:t xml:space="preserve">　　特此公告！</w:t>
      </w:r>
    </w:p>
    <w:p w:rsidR="00802A1E" w:rsidRPr="00802A1E" w:rsidRDefault="00802A1E" w:rsidP="00802A1E">
      <w:pPr>
        <w:widowControl/>
        <w:shd w:val="clear" w:color="auto" w:fill="FFFFFF"/>
        <w:spacing w:line="221" w:lineRule="atLeast"/>
        <w:jc w:val="left"/>
        <w:rPr>
          <w:rFonts w:ascii="微软雅黑" w:eastAsia="微软雅黑" w:hAnsi="微软雅黑" w:cs="宋体" w:hint="eastAsia"/>
          <w:color w:val="333333"/>
          <w:kern w:val="0"/>
          <w:sz w:val="11"/>
          <w:szCs w:val="11"/>
        </w:rPr>
      </w:pPr>
    </w:p>
    <w:p w:rsidR="00802A1E" w:rsidRPr="00802A1E" w:rsidRDefault="00802A1E" w:rsidP="00802A1E">
      <w:pPr>
        <w:widowControl/>
        <w:shd w:val="clear" w:color="auto" w:fill="FFFFFF"/>
        <w:spacing w:line="221" w:lineRule="atLeast"/>
        <w:jc w:val="right"/>
        <w:rPr>
          <w:rFonts w:ascii="微软雅黑" w:eastAsia="微软雅黑" w:hAnsi="微软雅黑" w:cs="宋体" w:hint="eastAsia"/>
          <w:color w:val="333333"/>
          <w:kern w:val="0"/>
          <w:sz w:val="11"/>
          <w:szCs w:val="11"/>
        </w:rPr>
      </w:pPr>
      <w:r w:rsidRPr="00802A1E">
        <w:rPr>
          <w:rFonts w:ascii="微软雅黑" w:eastAsia="微软雅黑" w:hAnsi="微软雅黑" w:cs="宋体" w:hint="eastAsia"/>
          <w:color w:val="333333"/>
          <w:kern w:val="0"/>
          <w:sz w:val="14"/>
          <w:szCs w:val="14"/>
        </w:rPr>
        <w:t>                                 广东粤财信托有限公司</w:t>
      </w:r>
    </w:p>
    <w:p w:rsidR="00802A1E" w:rsidRPr="00802A1E" w:rsidRDefault="00802A1E" w:rsidP="00802A1E">
      <w:pPr>
        <w:widowControl/>
        <w:shd w:val="clear" w:color="auto" w:fill="FFFFFF"/>
        <w:spacing w:line="221" w:lineRule="atLeast"/>
        <w:jc w:val="right"/>
        <w:rPr>
          <w:rFonts w:ascii="微软雅黑" w:eastAsia="微软雅黑" w:hAnsi="微软雅黑" w:cs="宋体" w:hint="eastAsia"/>
          <w:color w:val="333333"/>
          <w:kern w:val="0"/>
          <w:sz w:val="11"/>
          <w:szCs w:val="11"/>
        </w:rPr>
      </w:pPr>
      <w:r w:rsidRPr="00802A1E">
        <w:rPr>
          <w:rFonts w:ascii="微软雅黑" w:eastAsia="微软雅黑" w:hAnsi="微软雅黑" w:cs="宋体" w:hint="eastAsia"/>
          <w:color w:val="333333"/>
          <w:kern w:val="0"/>
          <w:sz w:val="14"/>
          <w:szCs w:val="14"/>
        </w:rPr>
        <w:t>     2015年6月30日</w:t>
      </w:r>
    </w:p>
    <w:p w:rsidR="004423E6" w:rsidRDefault="004423E6"/>
    <w:sectPr w:rsidR="004423E6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4423E6" w:rsidRDefault="004423E6" w:rsidP="00802A1E">
      <w:r>
        <w:separator/>
      </w:r>
    </w:p>
  </w:endnote>
  <w:endnote w:type="continuationSeparator" w:id="1">
    <w:p w:rsidR="004423E6" w:rsidRDefault="004423E6" w:rsidP="00802A1E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微软雅黑">
    <w:panose1 w:val="020B0503020204020204"/>
    <w:charset w:val="86"/>
    <w:family w:val="swiss"/>
    <w:pitch w:val="variable"/>
    <w:sig w:usb0="80000287" w:usb1="2A0F3C52" w:usb2="00000016" w:usb3="00000000" w:csb0="0004001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4423E6" w:rsidRDefault="004423E6" w:rsidP="00802A1E">
      <w:r>
        <w:separator/>
      </w:r>
    </w:p>
  </w:footnote>
  <w:footnote w:type="continuationSeparator" w:id="1">
    <w:p w:rsidR="004423E6" w:rsidRDefault="004423E6" w:rsidP="00802A1E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view w:val="web"/>
  <w:zoom w:percent="17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802A1E"/>
    <w:rsid w:val="004423E6"/>
    <w:rsid w:val="00802A1E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802A1E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802A1E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802A1E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802A1E"/>
    <w:rPr>
      <w:sz w:val="18"/>
      <w:szCs w:val="18"/>
    </w:rPr>
  </w:style>
  <w:style w:type="paragraph" w:styleId="a5">
    <w:name w:val="Normal (Web)"/>
    <w:basedOn w:val="a"/>
    <w:uiPriority w:val="99"/>
    <w:semiHidden/>
    <w:unhideWhenUsed/>
    <w:rsid w:val="00802A1E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474832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60</Words>
  <Characters>344</Characters>
  <Application>Microsoft Office Word</Application>
  <DocSecurity>0</DocSecurity>
  <Lines>2</Lines>
  <Paragraphs>1</Paragraphs>
  <ScaleCrop>false</ScaleCrop>
  <Company/>
  <LinksUpToDate>false</LinksUpToDate>
  <CharactersWithSpaces>403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fh</dc:creator>
  <cp:keywords/>
  <dc:description/>
  <cp:lastModifiedBy>fh</cp:lastModifiedBy>
  <cp:revision>2</cp:revision>
  <dcterms:created xsi:type="dcterms:W3CDTF">2015-07-08T03:10:00Z</dcterms:created>
  <dcterms:modified xsi:type="dcterms:W3CDTF">2015-07-08T03:10:00Z</dcterms:modified>
</cp:coreProperties>
</file>