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CF0" w:rsidRPr="001B6CF0" w:rsidRDefault="001B6CF0" w:rsidP="001B6CF0">
      <w:pPr>
        <w:widowControl/>
        <w:spacing w:line="300" w:lineRule="atLeast"/>
        <w:jc w:val="center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  <w:r w:rsidRPr="001B6CF0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长安信托•民生创盈8号（长安投资415号）分层式证券投资集合资金信托计划成立公告</w:t>
      </w:r>
    </w:p>
    <w:p w:rsidR="001B6CF0" w:rsidRPr="001B6CF0" w:rsidRDefault="001B6CF0" w:rsidP="001B6CF0">
      <w:pPr>
        <w:widowControl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1B6CF0">
        <w:rPr>
          <w:rFonts w:ascii="微软雅黑" w:eastAsia="微软雅黑" w:hAnsi="微软雅黑" w:cs="宋体" w:hint="eastAsia"/>
          <w:color w:val="999999"/>
          <w:kern w:val="0"/>
          <w:sz w:val="18"/>
          <w:szCs w:val="18"/>
        </w:rPr>
        <w:t>2015/10/26</w:t>
      </w:r>
    </w:p>
    <w:p w:rsidR="001B6CF0" w:rsidRPr="001B6CF0" w:rsidRDefault="001B6CF0" w:rsidP="001B6CF0">
      <w:pPr>
        <w:widowControl/>
        <w:spacing w:line="315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尊敬的委托人、受益人：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   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</w:rPr>
        <w:t> 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 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</w:rPr>
        <w:t> 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感谢您加入我公司推出的“长安信托•民生创盈8号（长安投资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415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号）分层式证券投资集合资金信托计划”，该信托计划于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2015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年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6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月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17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日开始发行，共计募集信托资金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9000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万元，本信托计划已具备信托文件规定的成立条件，于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2015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年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6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月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24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日宣告成立。</w:t>
      </w:r>
    </w:p>
    <w:p w:rsidR="001B6CF0" w:rsidRPr="001B6CF0" w:rsidRDefault="001B6CF0" w:rsidP="001B6CF0">
      <w:pPr>
        <w:widowControl/>
        <w:spacing w:line="315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我公司作为受托人，在信托计划存续期间将严格按照信托合同约定，谨慎运用信托财产，为您提供高效、专业的服务。</w:t>
      </w:r>
    </w:p>
    <w:p w:rsidR="001B6CF0" w:rsidRPr="001B6CF0" w:rsidRDefault="001B6CF0" w:rsidP="001B6CF0">
      <w:pPr>
        <w:widowControl/>
        <w:spacing w:line="315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您可以登陆我公司网站</w:t>
      </w:r>
      <w:hyperlink r:id="rId6" w:history="1">
        <w:r w:rsidRPr="001B6CF0">
          <w:rPr>
            <w:rFonts w:ascii="微软雅黑" w:eastAsia="微软雅黑" w:hAnsi="微软雅黑" w:cs="宋体" w:hint="eastAsia"/>
            <w:color w:val="000000"/>
            <w:kern w:val="0"/>
            <w:sz w:val="28"/>
          </w:rPr>
          <w:t>www.caitc.cn</w:t>
        </w:r>
      </w:hyperlink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了解该信托计划运作情况和我公司推出的其他信托产品。如您对信托计划有疑问，请与我公司联系。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      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联系电话：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400-000-0080</w:t>
      </w:r>
    </w:p>
    <w:p w:rsidR="001B6CF0" w:rsidRPr="001B6CF0" w:rsidRDefault="001B6CF0" w:rsidP="001B6CF0">
      <w:pPr>
        <w:widowControl/>
        <w:spacing w:line="315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 </w:t>
      </w:r>
    </w:p>
    <w:p w:rsidR="001B6CF0" w:rsidRPr="001B6CF0" w:rsidRDefault="001B6CF0" w:rsidP="001B6CF0">
      <w:pPr>
        <w:widowControl/>
        <w:spacing w:line="315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特此公告</w:t>
      </w:r>
    </w:p>
    <w:p w:rsidR="001B6CF0" w:rsidRPr="001B6CF0" w:rsidRDefault="001B6CF0" w:rsidP="001B6CF0">
      <w:pPr>
        <w:widowControl/>
        <w:spacing w:line="315" w:lineRule="atLeast"/>
        <w:ind w:firstLine="56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                                                 </w:t>
      </w:r>
    </w:p>
    <w:p w:rsidR="001B6CF0" w:rsidRPr="001B6CF0" w:rsidRDefault="001B6CF0" w:rsidP="001B6CF0">
      <w:pPr>
        <w:widowControl/>
        <w:spacing w:line="315" w:lineRule="atLeast"/>
        <w:ind w:right="560" w:firstLine="560"/>
        <w:jc w:val="righ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长安国际信托股份有限公司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                                               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2015年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6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月</w:t>
      </w:r>
      <w:r w:rsidRPr="001B6CF0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24</w:t>
      </w:r>
      <w:r w:rsidRPr="001B6CF0">
        <w:rPr>
          <w:rFonts w:ascii="华文仿宋" w:eastAsia="华文仿宋" w:hAnsi="华文仿宋" w:cs="宋体" w:hint="eastAsia"/>
          <w:color w:val="000000"/>
          <w:kern w:val="0"/>
          <w:sz w:val="28"/>
          <w:szCs w:val="28"/>
        </w:rPr>
        <w:t>日</w:t>
      </w:r>
    </w:p>
    <w:p w:rsidR="007C08AE" w:rsidRPr="001B6CF0" w:rsidRDefault="007C08AE"/>
    <w:sectPr w:rsidR="007C08AE" w:rsidRPr="001B6C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08AE" w:rsidRDefault="007C08AE" w:rsidP="001B6CF0">
      <w:r>
        <w:separator/>
      </w:r>
    </w:p>
  </w:endnote>
  <w:endnote w:type="continuationSeparator" w:id="1">
    <w:p w:rsidR="007C08AE" w:rsidRDefault="007C08AE" w:rsidP="001B6C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08AE" w:rsidRDefault="007C08AE" w:rsidP="001B6CF0">
      <w:r>
        <w:separator/>
      </w:r>
    </w:p>
  </w:footnote>
  <w:footnote w:type="continuationSeparator" w:id="1">
    <w:p w:rsidR="007C08AE" w:rsidRDefault="007C08AE" w:rsidP="001B6C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6CF0"/>
    <w:rsid w:val="001B6CF0"/>
    <w:rsid w:val="007C0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B6CF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6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6C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6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6CF0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1B6CF0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date">
    <w:name w:val="date"/>
    <w:basedOn w:val="a0"/>
    <w:rsid w:val="001B6CF0"/>
  </w:style>
  <w:style w:type="character" w:customStyle="1" w:styleId="apple-converted-space">
    <w:name w:val="apple-converted-space"/>
    <w:basedOn w:val="a0"/>
    <w:rsid w:val="001B6CF0"/>
  </w:style>
  <w:style w:type="character" w:styleId="a5">
    <w:name w:val="Hyperlink"/>
    <w:basedOn w:val="a0"/>
    <w:uiPriority w:val="99"/>
    <w:semiHidden/>
    <w:unhideWhenUsed/>
    <w:rsid w:val="001B6CF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2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6298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dotted" w:sz="6" w:space="4" w:color="DDDFE1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2015-11-02T02:26:00Z</dcterms:created>
  <dcterms:modified xsi:type="dcterms:W3CDTF">2015-11-02T02:27:00Z</dcterms:modified>
</cp:coreProperties>
</file>