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3F2C" w:rsidRPr="00313F2C" w:rsidRDefault="00313F2C" w:rsidP="00313F2C">
      <w:pPr>
        <w:widowControl/>
        <w:spacing w:line="240" w:lineRule="atLeast"/>
        <w:jc w:val="center"/>
        <w:outlineLvl w:val="1"/>
        <w:rPr>
          <w:rFonts w:ascii="宋体" w:eastAsia="宋体" w:hAnsi="宋体" w:cs="宋体"/>
          <w:b/>
          <w:bCs/>
          <w:color w:val="4F4F4F"/>
          <w:kern w:val="0"/>
          <w:sz w:val="45"/>
          <w:szCs w:val="45"/>
        </w:rPr>
      </w:pPr>
      <w:r w:rsidRPr="00313F2C">
        <w:rPr>
          <w:rFonts w:ascii="宋体" w:eastAsia="宋体" w:hAnsi="宋体" w:cs="宋体"/>
          <w:b/>
          <w:bCs/>
          <w:color w:val="4F4F4F"/>
          <w:kern w:val="0"/>
          <w:sz w:val="45"/>
          <w:szCs w:val="45"/>
        </w:rPr>
        <w:t>交银国信•新奥文化股权投资集合资金信托计划清算公告</w:t>
      </w:r>
    </w:p>
    <w:p w:rsidR="00313F2C" w:rsidRPr="00313F2C" w:rsidRDefault="00313F2C" w:rsidP="00313F2C">
      <w:pPr>
        <w:widowControl/>
        <w:numPr>
          <w:ilvl w:val="0"/>
          <w:numId w:val="1"/>
        </w:numPr>
        <w:ind w:left="0"/>
        <w:jc w:val="right"/>
        <w:rPr>
          <w:rFonts w:ascii="宋体" w:eastAsia="宋体" w:hAnsi="宋体" w:cs="宋体"/>
          <w:color w:val="787878"/>
          <w:kern w:val="0"/>
          <w:sz w:val="24"/>
          <w:szCs w:val="24"/>
        </w:rPr>
      </w:pPr>
      <w:hyperlink r:id="rId7" w:history="1">
        <w:r w:rsidRPr="00313F2C">
          <w:rPr>
            <w:rFonts w:ascii="宋体" w:eastAsia="宋体" w:hAnsi="宋体" w:cs="宋体"/>
            <w:color w:val="787878"/>
            <w:kern w:val="0"/>
            <w:sz w:val="24"/>
            <w:szCs w:val="24"/>
          </w:rPr>
          <w:t>首页</w:t>
        </w:r>
      </w:hyperlink>
    </w:p>
    <w:p w:rsidR="00313F2C" w:rsidRPr="00313F2C" w:rsidRDefault="00313F2C" w:rsidP="00313F2C">
      <w:pPr>
        <w:widowControl/>
        <w:numPr>
          <w:ilvl w:val="0"/>
          <w:numId w:val="1"/>
        </w:numPr>
        <w:ind w:left="0"/>
        <w:jc w:val="right"/>
        <w:rPr>
          <w:rFonts w:ascii="宋体" w:eastAsia="宋体" w:hAnsi="宋体" w:cs="宋体"/>
          <w:color w:val="787878"/>
          <w:kern w:val="0"/>
          <w:sz w:val="24"/>
          <w:szCs w:val="24"/>
        </w:rPr>
      </w:pPr>
      <w:hyperlink r:id="rId8" w:history="1">
        <w:r w:rsidRPr="00313F2C">
          <w:rPr>
            <w:rFonts w:ascii="宋体" w:eastAsia="宋体" w:hAnsi="宋体" w:cs="宋体"/>
            <w:color w:val="787878"/>
            <w:kern w:val="0"/>
            <w:sz w:val="24"/>
            <w:szCs w:val="24"/>
          </w:rPr>
          <w:t>信息披露</w:t>
        </w:r>
      </w:hyperlink>
    </w:p>
    <w:p w:rsidR="00313F2C" w:rsidRPr="00313F2C" w:rsidRDefault="00313F2C" w:rsidP="00313F2C">
      <w:pPr>
        <w:widowControl/>
        <w:numPr>
          <w:ilvl w:val="0"/>
          <w:numId w:val="1"/>
        </w:numPr>
        <w:ind w:left="0"/>
        <w:jc w:val="right"/>
        <w:rPr>
          <w:rFonts w:ascii="宋体" w:eastAsia="宋体" w:hAnsi="宋体" w:cs="宋体"/>
          <w:color w:val="787878"/>
          <w:kern w:val="0"/>
          <w:sz w:val="24"/>
          <w:szCs w:val="24"/>
        </w:rPr>
      </w:pPr>
      <w:hyperlink r:id="rId9" w:history="1">
        <w:r w:rsidRPr="00313F2C">
          <w:rPr>
            <w:rFonts w:ascii="宋体" w:eastAsia="宋体" w:hAnsi="宋体" w:cs="宋体"/>
            <w:color w:val="787878"/>
            <w:kern w:val="0"/>
            <w:sz w:val="24"/>
            <w:szCs w:val="24"/>
          </w:rPr>
          <w:t>产品公告</w:t>
        </w:r>
      </w:hyperlink>
    </w:p>
    <w:p w:rsidR="00313F2C" w:rsidRPr="00313F2C" w:rsidRDefault="00313F2C" w:rsidP="00313F2C">
      <w:pPr>
        <w:widowControl/>
        <w:numPr>
          <w:ilvl w:val="0"/>
          <w:numId w:val="1"/>
        </w:numPr>
        <w:ind w:left="0"/>
        <w:jc w:val="right"/>
        <w:rPr>
          <w:rFonts w:ascii="宋体" w:eastAsia="宋体" w:hAnsi="宋体" w:cs="宋体"/>
          <w:color w:val="787878"/>
          <w:kern w:val="0"/>
          <w:sz w:val="24"/>
          <w:szCs w:val="24"/>
        </w:rPr>
      </w:pPr>
      <w:r w:rsidRPr="00313F2C">
        <w:rPr>
          <w:rFonts w:ascii="宋体" w:eastAsia="宋体" w:hAnsi="宋体" w:cs="宋体"/>
          <w:color w:val="787878"/>
          <w:kern w:val="0"/>
          <w:sz w:val="24"/>
          <w:szCs w:val="24"/>
        </w:rPr>
        <w:t>交银国信•新奥文化股权投资集合资金信托计划清算公告</w:t>
      </w:r>
    </w:p>
    <w:p w:rsidR="00313F2C" w:rsidRPr="00313F2C" w:rsidRDefault="00313F2C" w:rsidP="00313F2C">
      <w:pPr>
        <w:widowControl/>
        <w:spacing w:line="44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13F2C">
        <w:rPr>
          <w:rFonts w:ascii="仿宋_GB2312" w:eastAsia="仿宋_GB2312" w:hAnsi="宋体" w:cs="宋体" w:hint="eastAsia"/>
          <w:kern w:val="0"/>
          <w:sz w:val="24"/>
          <w:szCs w:val="24"/>
        </w:rPr>
        <w:t>尊敬的委托人(受益人)：</w:t>
      </w:r>
    </w:p>
    <w:p w:rsidR="00313F2C" w:rsidRPr="00313F2C" w:rsidRDefault="00313F2C" w:rsidP="00313F2C">
      <w:pPr>
        <w:widowControl/>
        <w:spacing w:line="440" w:lineRule="atLeast"/>
        <w:ind w:firstLine="47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13F2C">
        <w:rPr>
          <w:rFonts w:ascii="仿宋_GB2312" w:eastAsia="仿宋_GB2312" w:hAnsi="宋体" w:cs="宋体" w:hint="eastAsia"/>
          <w:kern w:val="0"/>
          <w:sz w:val="24"/>
          <w:szCs w:val="24"/>
        </w:rPr>
        <w:t>您好！</w:t>
      </w:r>
    </w:p>
    <w:p w:rsidR="00313F2C" w:rsidRPr="00313F2C" w:rsidRDefault="00313F2C" w:rsidP="00313F2C">
      <w:pPr>
        <w:widowControl/>
        <w:spacing w:line="440" w:lineRule="atLeast"/>
        <w:ind w:firstLine="47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13F2C">
        <w:rPr>
          <w:rFonts w:ascii="仿宋_GB2312" w:eastAsia="仿宋_GB2312" w:hAnsi="宋体" w:cs="宋体" w:hint="eastAsia"/>
          <w:kern w:val="0"/>
          <w:sz w:val="24"/>
          <w:szCs w:val="24"/>
        </w:rPr>
        <w:t>我司设立的“交银国信</w:t>
      </w:r>
      <w:r w:rsidRPr="00313F2C">
        <w:rPr>
          <w:rFonts w:ascii="宋体" w:eastAsia="宋体" w:hAnsi="宋体" w:cs="宋体" w:hint="eastAsia"/>
          <w:kern w:val="0"/>
          <w:sz w:val="24"/>
          <w:szCs w:val="24"/>
        </w:rPr>
        <w:t>•</w:t>
      </w:r>
      <w:r w:rsidRPr="00313F2C">
        <w:rPr>
          <w:rFonts w:ascii="仿宋_GB2312" w:eastAsia="仿宋_GB2312" w:hAnsi="宋体" w:cs="宋体" w:hint="eastAsia"/>
          <w:kern w:val="0"/>
          <w:sz w:val="24"/>
          <w:szCs w:val="24"/>
        </w:rPr>
        <w:t>新奥文化股权投资集合资金信托计划”已于2015年12月21日进行了清算分配，相关的《交银国信</w:t>
      </w:r>
      <w:r w:rsidRPr="00313F2C">
        <w:rPr>
          <w:rFonts w:ascii="宋体" w:eastAsia="宋体" w:hAnsi="宋体" w:cs="宋体" w:hint="eastAsia"/>
          <w:kern w:val="0"/>
          <w:sz w:val="24"/>
          <w:szCs w:val="24"/>
        </w:rPr>
        <w:t>•</w:t>
      </w:r>
      <w:r w:rsidRPr="00313F2C">
        <w:rPr>
          <w:rFonts w:ascii="仿宋_GB2312" w:eastAsia="仿宋_GB2312" w:hAnsi="宋体" w:cs="宋体" w:hint="eastAsia"/>
          <w:kern w:val="0"/>
          <w:sz w:val="24"/>
          <w:szCs w:val="24"/>
        </w:rPr>
        <w:t>新奥文化股权投资集合资金信托计划信托资金管理及清算报告》将于近日寄出。</w:t>
      </w:r>
    </w:p>
    <w:p w:rsidR="00313F2C" w:rsidRPr="00313F2C" w:rsidRDefault="00313F2C" w:rsidP="00313F2C">
      <w:pPr>
        <w:widowControl/>
        <w:spacing w:line="440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13F2C">
        <w:rPr>
          <w:rFonts w:ascii="仿宋_GB2312" w:eastAsia="仿宋_GB2312" w:hAnsi="宋体" w:cs="宋体" w:hint="eastAsia"/>
          <w:kern w:val="0"/>
          <w:sz w:val="24"/>
          <w:szCs w:val="24"/>
        </w:rPr>
        <w:t>请全体委托人/受益人注意查收。如有疑问，请拨打公司咨询电话：4008888559。</w:t>
      </w:r>
    </w:p>
    <w:p w:rsidR="00313F2C" w:rsidRPr="00313F2C" w:rsidRDefault="00313F2C" w:rsidP="00313F2C">
      <w:pPr>
        <w:widowControl/>
        <w:spacing w:line="440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13F2C">
        <w:rPr>
          <w:rFonts w:ascii="仿宋_GB2312" w:eastAsia="仿宋_GB2312" w:hAnsi="宋体" w:cs="宋体" w:hint="eastAsia"/>
          <w:kern w:val="0"/>
          <w:sz w:val="24"/>
          <w:szCs w:val="24"/>
        </w:rPr>
        <w:t>特此公告。</w:t>
      </w:r>
    </w:p>
    <w:p w:rsidR="00313F2C" w:rsidRPr="00313F2C" w:rsidRDefault="00313F2C" w:rsidP="00313F2C">
      <w:pPr>
        <w:widowControl/>
        <w:spacing w:line="44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13F2C">
        <w:rPr>
          <w:rFonts w:ascii="仿宋_GB2312" w:eastAsia="仿宋_GB2312" w:hAnsi="宋体" w:cs="宋体" w:hint="eastAsia"/>
          <w:kern w:val="0"/>
          <w:sz w:val="24"/>
          <w:szCs w:val="24"/>
        </w:rPr>
        <w:t> </w:t>
      </w:r>
    </w:p>
    <w:p w:rsidR="00313F2C" w:rsidRPr="00313F2C" w:rsidRDefault="00313F2C" w:rsidP="00313F2C">
      <w:pPr>
        <w:widowControl/>
        <w:spacing w:line="440" w:lineRule="atLeast"/>
        <w:ind w:firstLine="312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313F2C">
        <w:rPr>
          <w:rFonts w:ascii="仿宋_GB2312" w:eastAsia="仿宋_GB2312" w:hAnsi="宋体" w:cs="宋体" w:hint="eastAsia"/>
          <w:kern w:val="0"/>
          <w:sz w:val="24"/>
          <w:szCs w:val="24"/>
        </w:rPr>
        <w:t> </w:t>
      </w:r>
      <w:r w:rsidRPr="00313F2C">
        <w:rPr>
          <w:rFonts w:ascii="仿宋_GB2312" w:eastAsia="仿宋_GB2312" w:hAnsi="宋体" w:cs="宋体" w:hint="eastAsia"/>
          <w:kern w:val="0"/>
          <w:sz w:val="24"/>
          <w:szCs w:val="24"/>
        </w:rPr>
        <w:t xml:space="preserve"> </w:t>
      </w:r>
      <w:r w:rsidRPr="00313F2C">
        <w:rPr>
          <w:rFonts w:ascii="仿宋_GB2312" w:eastAsia="仿宋_GB2312" w:hAnsi="宋体" w:cs="宋体" w:hint="eastAsia"/>
          <w:kern w:val="0"/>
          <w:sz w:val="24"/>
          <w:szCs w:val="24"/>
        </w:rPr>
        <w:t> </w:t>
      </w:r>
      <w:r w:rsidRPr="00313F2C">
        <w:rPr>
          <w:rFonts w:ascii="仿宋_GB2312" w:eastAsia="仿宋_GB2312" w:hAnsi="宋体" w:cs="宋体" w:hint="eastAsia"/>
          <w:kern w:val="0"/>
          <w:sz w:val="24"/>
          <w:szCs w:val="24"/>
        </w:rPr>
        <w:t xml:space="preserve"> </w:t>
      </w:r>
      <w:r w:rsidRPr="00313F2C">
        <w:rPr>
          <w:rFonts w:ascii="仿宋_GB2312" w:eastAsia="仿宋_GB2312" w:hAnsi="宋体" w:cs="宋体" w:hint="eastAsia"/>
          <w:kern w:val="0"/>
          <w:sz w:val="24"/>
          <w:szCs w:val="24"/>
        </w:rPr>
        <w:t> </w:t>
      </w:r>
      <w:r w:rsidRPr="00313F2C">
        <w:rPr>
          <w:rFonts w:ascii="仿宋_GB2312" w:eastAsia="仿宋_GB2312" w:hAnsi="宋体" w:cs="宋体" w:hint="eastAsia"/>
          <w:kern w:val="0"/>
          <w:sz w:val="24"/>
          <w:szCs w:val="24"/>
        </w:rPr>
        <w:t xml:space="preserve"> </w:t>
      </w:r>
      <w:r w:rsidRPr="00313F2C">
        <w:rPr>
          <w:rFonts w:ascii="仿宋_GB2312" w:eastAsia="仿宋_GB2312" w:hAnsi="宋体" w:cs="宋体" w:hint="eastAsia"/>
          <w:kern w:val="0"/>
          <w:sz w:val="24"/>
          <w:szCs w:val="24"/>
        </w:rPr>
        <w:t> </w:t>
      </w:r>
      <w:r w:rsidRPr="00313F2C">
        <w:rPr>
          <w:rFonts w:ascii="仿宋_GB2312" w:eastAsia="仿宋_GB2312" w:hAnsi="宋体" w:cs="宋体" w:hint="eastAsia"/>
          <w:kern w:val="0"/>
          <w:sz w:val="24"/>
          <w:szCs w:val="24"/>
        </w:rPr>
        <w:t xml:space="preserve"> </w:t>
      </w:r>
      <w:r w:rsidRPr="00313F2C">
        <w:rPr>
          <w:rFonts w:ascii="仿宋_GB2312" w:eastAsia="仿宋_GB2312" w:hAnsi="宋体" w:cs="宋体" w:hint="eastAsia"/>
          <w:kern w:val="0"/>
          <w:sz w:val="24"/>
          <w:szCs w:val="24"/>
        </w:rPr>
        <w:t> </w:t>
      </w:r>
      <w:r w:rsidRPr="00313F2C">
        <w:rPr>
          <w:rFonts w:ascii="仿宋_GB2312" w:eastAsia="仿宋_GB2312" w:hAnsi="宋体" w:cs="宋体" w:hint="eastAsia"/>
          <w:kern w:val="0"/>
          <w:sz w:val="24"/>
          <w:szCs w:val="24"/>
        </w:rPr>
        <w:t>交银国际信托有限公司</w:t>
      </w:r>
    </w:p>
    <w:p w:rsidR="00313F2C" w:rsidRPr="00313F2C" w:rsidRDefault="00313F2C" w:rsidP="00313F2C">
      <w:pPr>
        <w:widowControl/>
        <w:spacing w:line="440" w:lineRule="atLeast"/>
        <w:ind w:right="1240" w:firstLine="33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13F2C">
        <w:rPr>
          <w:rFonts w:ascii="仿宋_GB2312" w:eastAsia="仿宋_GB2312" w:hAnsi="宋体" w:cs="宋体" w:hint="eastAsia"/>
          <w:kern w:val="0"/>
          <w:sz w:val="24"/>
          <w:szCs w:val="24"/>
        </w:rPr>
        <w:t> </w:t>
      </w:r>
      <w:r w:rsidRPr="00313F2C">
        <w:rPr>
          <w:rFonts w:ascii="仿宋_GB2312" w:eastAsia="仿宋_GB2312" w:hAnsi="宋体" w:cs="宋体" w:hint="eastAsia"/>
          <w:kern w:val="0"/>
          <w:sz w:val="24"/>
          <w:szCs w:val="24"/>
        </w:rPr>
        <w:t xml:space="preserve"> </w:t>
      </w:r>
      <w:r w:rsidRPr="00313F2C">
        <w:rPr>
          <w:rFonts w:ascii="仿宋_GB2312" w:eastAsia="仿宋_GB2312" w:hAnsi="宋体" w:cs="宋体" w:hint="eastAsia"/>
          <w:kern w:val="0"/>
          <w:sz w:val="24"/>
          <w:szCs w:val="24"/>
        </w:rPr>
        <w:t> </w:t>
      </w:r>
      <w:r w:rsidRPr="00313F2C">
        <w:rPr>
          <w:rFonts w:ascii="仿宋_GB2312" w:eastAsia="仿宋_GB2312" w:hAnsi="宋体" w:cs="宋体" w:hint="eastAsia"/>
          <w:kern w:val="0"/>
          <w:sz w:val="24"/>
          <w:szCs w:val="24"/>
        </w:rPr>
        <w:t xml:space="preserve"> </w:t>
      </w:r>
      <w:r w:rsidRPr="00313F2C">
        <w:rPr>
          <w:rFonts w:ascii="仿宋_GB2312" w:eastAsia="仿宋_GB2312" w:hAnsi="宋体" w:cs="宋体" w:hint="eastAsia"/>
          <w:kern w:val="0"/>
          <w:sz w:val="24"/>
          <w:szCs w:val="24"/>
        </w:rPr>
        <w:t> </w:t>
      </w:r>
      <w:r w:rsidRPr="00313F2C">
        <w:rPr>
          <w:rFonts w:ascii="仿宋_GB2312" w:eastAsia="仿宋_GB2312" w:hAnsi="宋体" w:cs="宋体" w:hint="eastAsia"/>
          <w:kern w:val="0"/>
          <w:sz w:val="24"/>
          <w:szCs w:val="24"/>
        </w:rPr>
        <w:t xml:space="preserve"> </w:t>
      </w:r>
      <w:r w:rsidRPr="00313F2C">
        <w:rPr>
          <w:rFonts w:ascii="仿宋_GB2312" w:eastAsia="仿宋_GB2312" w:hAnsi="宋体" w:cs="宋体" w:hint="eastAsia"/>
          <w:kern w:val="0"/>
          <w:sz w:val="24"/>
          <w:szCs w:val="24"/>
        </w:rPr>
        <w:t> </w:t>
      </w:r>
      <w:r w:rsidRPr="00313F2C">
        <w:rPr>
          <w:rFonts w:ascii="仿宋_GB2312" w:eastAsia="仿宋_GB2312" w:hAnsi="宋体" w:cs="宋体" w:hint="eastAsia"/>
          <w:kern w:val="0"/>
          <w:sz w:val="24"/>
          <w:szCs w:val="24"/>
        </w:rPr>
        <w:t xml:space="preserve"> </w:t>
      </w:r>
      <w:r w:rsidRPr="00313F2C">
        <w:rPr>
          <w:rFonts w:ascii="仿宋_GB2312" w:eastAsia="仿宋_GB2312" w:hAnsi="宋体" w:cs="宋体" w:hint="eastAsia"/>
          <w:kern w:val="0"/>
          <w:sz w:val="24"/>
          <w:szCs w:val="24"/>
        </w:rPr>
        <w:t> </w:t>
      </w:r>
      <w:r w:rsidRPr="00313F2C">
        <w:rPr>
          <w:rFonts w:ascii="仿宋_GB2312" w:eastAsia="仿宋_GB2312" w:hAnsi="宋体" w:cs="宋体" w:hint="eastAsia"/>
          <w:kern w:val="0"/>
          <w:sz w:val="24"/>
          <w:szCs w:val="24"/>
        </w:rPr>
        <w:t xml:space="preserve"> </w:t>
      </w:r>
      <w:r w:rsidRPr="00313F2C">
        <w:rPr>
          <w:rFonts w:ascii="仿宋_GB2312" w:eastAsia="仿宋_GB2312" w:hAnsi="宋体" w:cs="宋体" w:hint="eastAsia"/>
          <w:kern w:val="0"/>
          <w:sz w:val="24"/>
          <w:szCs w:val="24"/>
        </w:rPr>
        <w:t> </w:t>
      </w:r>
      <w:r w:rsidRPr="00313F2C">
        <w:rPr>
          <w:rFonts w:ascii="仿宋_GB2312" w:eastAsia="仿宋_GB2312" w:hAnsi="宋体" w:cs="宋体" w:hint="eastAsia"/>
          <w:kern w:val="0"/>
          <w:sz w:val="24"/>
          <w:szCs w:val="24"/>
        </w:rPr>
        <w:t xml:space="preserve"> </w:t>
      </w:r>
      <w:r w:rsidRPr="00313F2C">
        <w:rPr>
          <w:rFonts w:ascii="仿宋_GB2312" w:eastAsia="仿宋_GB2312" w:hAnsi="宋体" w:cs="宋体" w:hint="eastAsia"/>
          <w:kern w:val="0"/>
          <w:sz w:val="24"/>
          <w:szCs w:val="24"/>
        </w:rPr>
        <w:t> </w:t>
      </w:r>
      <w:r w:rsidRPr="00313F2C">
        <w:rPr>
          <w:rFonts w:ascii="仿宋_GB2312" w:eastAsia="仿宋_GB2312" w:hAnsi="宋体" w:cs="宋体" w:hint="eastAsia"/>
          <w:kern w:val="0"/>
          <w:sz w:val="24"/>
          <w:szCs w:val="24"/>
        </w:rPr>
        <w:t xml:space="preserve"> </w:t>
      </w:r>
      <w:r w:rsidRPr="00313F2C">
        <w:rPr>
          <w:rFonts w:ascii="仿宋_GB2312" w:eastAsia="仿宋_GB2312" w:hAnsi="宋体" w:cs="宋体" w:hint="eastAsia"/>
          <w:kern w:val="0"/>
          <w:sz w:val="24"/>
          <w:szCs w:val="24"/>
        </w:rPr>
        <w:t> </w:t>
      </w:r>
      <w:r w:rsidRPr="00313F2C">
        <w:rPr>
          <w:rFonts w:ascii="仿宋_GB2312" w:eastAsia="仿宋_GB2312" w:hAnsi="宋体" w:cs="宋体" w:hint="eastAsia"/>
          <w:kern w:val="0"/>
          <w:sz w:val="24"/>
          <w:szCs w:val="24"/>
        </w:rPr>
        <w:t xml:space="preserve"> </w:t>
      </w:r>
      <w:r w:rsidRPr="00313F2C">
        <w:rPr>
          <w:rFonts w:ascii="仿宋_GB2312" w:eastAsia="仿宋_GB2312" w:hAnsi="宋体" w:cs="宋体" w:hint="eastAsia"/>
          <w:kern w:val="0"/>
          <w:sz w:val="24"/>
          <w:szCs w:val="24"/>
        </w:rPr>
        <w:t> </w:t>
      </w:r>
      <w:r w:rsidRPr="00313F2C">
        <w:rPr>
          <w:rFonts w:ascii="仿宋_GB2312" w:eastAsia="仿宋_GB2312" w:hAnsi="宋体" w:cs="宋体" w:hint="eastAsia"/>
          <w:kern w:val="0"/>
          <w:sz w:val="24"/>
          <w:szCs w:val="24"/>
        </w:rPr>
        <w:t xml:space="preserve"> </w:t>
      </w:r>
      <w:r w:rsidRPr="00313F2C">
        <w:rPr>
          <w:rFonts w:ascii="仿宋_GB2312" w:eastAsia="仿宋_GB2312" w:hAnsi="宋体" w:cs="宋体" w:hint="eastAsia"/>
          <w:kern w:val="0"/>
          <w:sz w:val="24"/>
          <w:szCs w:val="24"/>
        </w:rPr>
        <w:t> </w:t>
      </w:r>
      <w:r w:rsidRPr="00313F2C">
        <w:rPr>
          <w:rFonts w:ascii="仿宋_GB2312" w:eastAsia="仿宋_GB2312" w:hAnsi="宋体" w:cs="宋体" w:hint="eastAsia"/>
          <w:kern w:val="0"/>
          <w:sz w:val="24"/>
          <w:szCs w:val="24"/>
        </w:rPr>
        <w:t xml:space="preserve"> </w:t>
      </w:r>
      <w:r w:rsidRPr="00313F2C">
        <w:rPr>
          <w:rFonts w:ascii="仿宋_GB2312" w:eastAsia="仿宋_GB2312" w:hAnsi="宋体" w:cs="宋体" w:hint="eastAsia"/>
          <w:kern w:val="0"/>
          <w:sz w:val="24"/>
          <w:szCs w:val="24"/>
        </w:rPr>
        <w:t> </w:t>
      </w:r>
      <w:r w:rsidRPr="00313F2C">
        <w:rPr>
          <w:rFonts w:ascii="仿宋_GB2312" w:eastAsia="仿宋_GB2312" w:hAnsi="宋体" w:cs="宋体" w:hint="eastAsia"/>
          <w:kern w:val="0"/>
          <w:sz w:val="24"/>
          <w:szCs w:val="24"/>
        </w:rPr>
        <w:t xml:space="preserve"> </w:t>
      </w:r>
      <w:r w:rsidRPr="00313F2C">
        <w:rPr>
          <w:rFonts w:ascii="仿宋_GB2312" w:eastAsia="仿宋_GB2312" w:hAnsi="宋体" w:cs="宋体" w:hint="eastAsia"/>
          <w:kern w:val="0"/>
          <w:sz w:val="24"/>
          <w:szCs w:val="24"/>
        </w:rPr>
        <w:t> </w:t>
      </w:r>
      <w:r w:rsidRPr="00313F2C">
        <w:rPr>
          <w:rFonts w:ascii="仿宋_GB2312" w:eastAsia="仿宋_GB2312" w:hAnsi="宋体" w:cs="宋体" w:hint="eastAsia"/>
          <w:kern w:val="0"/>
          <w:sz w:val="24"/>
          <w:szCs w:val="24"/>
        </w:rPr>
        <w:t xml:space="preserve"> </w:t>
      </w:r>
      <w:r w:rsidRPr="00313F2C">
        <w:rPr>
          <w:rFonts w:ascii="仿宋_GB2312" w:eastAsia="仿宋_GB2312" w:hAnsi="宋体" w:cs="宋体" w:hint="eastAsia"/>
          <w:kern w:val="0"/>
          <w:sz w:val="24"/>
          <w:szCs w:val="24"/>
        </w:rPr>
        <w:t> </w:t>
      </w:r>
      <w:r w:rsidRPr="00313F2C">
        <w:rPr>
          <w:rFonts w:ascii="仿宋_GB2312" w:eastAsia="仿宋_GB2312" w:hAnsi="宋体" w:cs="宋体" w:hint="eastAsia"/>
          <w:kern w:val="0"/>
          <w:sz w:val="24"/>
          <w:szCs w:val="24"/>
        </w:rPr>
        <w:t xml:space="preserve"> </w:t>
      </w:r>
      <w:r w:rsidRPr="00313F2C">
        <w:rPr>
          <w:rFonts w:ascii="仿宋_GB2312" w:eastAsia="仿宋_GB2312" w:hAnsi="宋体" w:cs="宋体" w:hint="eastAsia"/>
          <w:kern w:val="0"/>
          <w:sz w:val="24"/>
          <w:szCs w:val="24"/>
        </w:rPr>
        <w:t> </w:t>
      </w:r>
      <w:r w:rsidRPr="00313F2C">
        <w:rPr>
          <w:rFonts w:ascii="仿宋_GB2312" w:eastAsia="仿宋_GB2312" w:hAnsi="宋体" w:cs="宋体" w:hint="eastAsia"/>
          <w:kern w:val="0"/>
          <w:sz w:val="24"/>
          <w:szCs w:val="24"/>
        </w:rPr>
        <w:t xml:space="preserve"> </w:t>
      </w:r>
      <w:r w:rsidRPr="00313F2C">
        <w:rPr>
          <w:rFonts w:ascii="仿宋_GB2312" w:eastAsia="仿宋_GB2312" w:hAnsi="宋体" w:cs="宋体" w:hint="eastAsia"/>
          <w:kern w:val="0"/>
          <w:sz w:val="24"/>
          <w:szCs w:val="24"/>
        </w:rPr>
        <w:t> </w:t>
      </w:r>
      <w:r w:rsidRPr="00313F2C">
        <w:rPr>
          <w:rFonts w:ascii="仿宋_GB2312" w:eastAsia="仿宋_GB2312" w:hAnsi="宋体" w:cs="宋体" w:hint="eastAsia"/>
          <w:kern w:val="0"/>
          <w:sz w:val="24"/>
          <w:szCs w:val="24"/>
        </w:rPr>
        <w:t>2015年12月31日</w:t>
      </w:r>
    </w:p>
    <w:p w:rsidR="00807AFC" w:rsidRDefault="00807AFC"/>
    <w:sectPr w:rsidR="00807A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7AFC" w:rsidRDefault="00807AFC" w:rsidP="00313F2C">
      <w:r>
        <w:separator/>
      </w:r>
    </w:p>
  </w:endnote>
  <w:endnote w:type="continuationSeparator" w:id="1">
    <w:p w:rsidR="00807AFC" w:rsidRDefault="00807AFC" w:rsidP="00313F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7AFC" w:rsidRDefault="00807AFC" w:rsidP="00313F2C">
      <w:r>
        <w:separator/>
      </w:r>
    </w:p>
  </w:footnote>
  <w:footnote w:type="continuationSeparator" w:id="1">
    <w:p w:rsidR="00807AFC" w:rsidRDefault="00807AFC" w:rsidP="00313F2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EB500B"/>
    <w:multiLevelType w:val="multilevel"/>
    <w:tmpl w:val="67082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13F2C"/>
    <w:rsid w:val="00313F2C"/>
    <w:rsid w:val="00807A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313F2C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13F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13F2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13F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13F2C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313F2C"/>
    <w:rPr>
      <w:rFonts w:ascii="宋体" w:eastAsia="宋体" w:hAnsi="宋体" w:cs="宋体"/>
      <w:b/>
      <w:bCs/>
      <w:kern w:val="0"/>
      <w:sz w:val="36"/>
      <w:szCs w:val="36"/>
    </w:rPr>
  </w:style>
  <w:style w:type="character" w:styleId="a5">
    <w:name w:val="Hyperlink"/>
    <w:basedOn w:val="a0"/>
    <w:uiPriority w:val="99"/>
    <w:semiHidden/>
    <w:unhideWhenUsed/>
    <w:rsid w:val="00313F2C"/>
    <w:rPr>
      <w:color w:val="0000FF"/>
      <w:u w:val="single"/>
    </w:rPr>
  </w:style>
  <w:style w:type="paragraph" w:styleId="a6">
    <w:name w:val="Normal (Web)"/>
    <w:basedOn w:val="a"/>
    <w:uiPriority w:val="99"/>
    <w:semiHidden/>
    <w:unhideWhenUsed/>
    <w:rsid w:val="00313F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ustifyright">
    <w:name w:val="justifyright"/>
    <w:basedOn w:val="a"/>
    <w:rsid w:val="00313F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337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631406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ocommtrust.com/index.php?id=56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bocommtrust.com/index.php?id=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bocommtrust.com/index.php?id=58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395</Characters>
  <Application>Microsoft Office Word</Application>
  <DocSecurity>0</DocSecurity>
  <Lines>3</Lines>
  <Paragraphs>1</Paragraphs>
  <ScaleCrop>false</ScaleCrop>
  <Company/>
  <LinksUpToDate>false</LinksUpToDate>
  <CharactersWithSpaces>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2016-01-04T07:32:00Z</dcterms:created>
  <dcterms:modified xsi:type="dcterms:W3CDTF">2016-01-04T07:32:00Z</dcterms:modified>
</cp:coreProperties>
</file>