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27C63" w:rsidP="00D27C63">
      <w:pPr>
        <w:jc w:val="center"/>
        <w:rPr>
          <w:rFonts w:hint="eastAsia"/>
        </w:rPr>
      </w:pPr>
      <w:r w:rsidRPr="00D27C63">
        <w:rPr>
          <w:rFonts w:hint="eastAsia"/>
        </w:rPr>
        <w:t>华润信托·明远万博风格对冲集合资金信托计划成立公告</w:t>
      </w:r>
    </w:p>
    <w:p w:rsidR="00D27C63" w:rsidRPr="00D27C63" w:rsidRDefault="00D27C63" w:rsidP="00D27C63">
      <w:pPr>
        <w:widowControl/>
        <w:shd w:val="clear" w:color="auto" w:fill="F7F6F4"/>
        <w:spacing w:line="318" w:lineRule="atLeast"/>
        <w:jc w:val="left"/>
        <w:outlineLvl w:val="3"/>
        <w:rPr>
          <w:rFonts w:ascii="宋体" w:eastAsia="宋体" w:hAnsi="宋体" w:cs="宋体"/>
          <w:color w:val="333333"/>
          <w:kern w:val="0"/>
          <w:sz w:val="12"/>
          <w:szCs w:val="12"/>
        </w:rPr>
      </w:pPr>
      <w:r w:rsidRPr="00D27C63">
        <w:rPr>
          <w:rFonts w:ascii="宋体" w:eastAsia="宋体" w:hAnsi="宋体" w:cs="宋体" w:hint="eastAsia"/>
          <w:color w:val="333333"/>
          <w:kern w:val="0"/>
          <w:sz w:val="12"/>
          <w:szCs w:val="12"/>
        </w:rPr>
        <w:t>华润信托·明远万博风格对冲集合资金信托计划</w:t>
      </w:r>
    </w:p>
    <w:p w:rsidR="00D27C63" w:rsidRPr="00D27C63" w:rsidRDefault="00D27C63" w:rsidP="00D27C63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7" w:history="1">
        <w:r w:rsidRPr="00D27C63">
          <w:rPr>
            <w:rFonts w:ascii="宋体" w:eastAsia="宋体" w:hAnsi="宋体" w:cs="宋体" w:hint="eastAsia"/>
            <w:color w:val="FFFFFF"/>
            <w:kern w:val="0"/>
            <w:sz w:val="12"/>
          </w:rPr>
          <w:t>产品介绍</w:t>
        </w:r>
      </w:hyperlink>
    </w:p>
    <w:p w:rsidR="00D27C63" w:rsidRPr="00D27C63" w:rsidRDefault="00D27C63" w:rsidP="00D27C63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8" w:history="1">
        <w:r w:rsidRPr="00D27C63">
          <w:rPr>
            <w:rFonts w:ascii="宋体" w:eastAsia="宋体" w:hAnsi="宋体" w:cs="宋体" w:hint="eastAsia"/>
            <w:color w:val="F1A527"/>
            <w:kern w:val="0"/>
            <w:sz w:val="12"/>
          </w:rPr>
          <w:t>产品净值</w:t>
        </w:r>
      </w:hyperlink>
    </w:p>
    <w:p w:rsidR="00D27C63" w:rsidRPr="00D27C63" w:rsidRDefault="00D27C63" w:rsidP="00D27C63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9" w:history="1">
        <w:r w:rsidRPr="00D27C63">
          <w:rPr>
            <w:rFonts w:ascii="宋体" w:eastAsia="宋体" w:hAnsi="宋体" w:cs="宋体" w:hint="eastAsia"/>
            <w:color w:val="F1A527"/>
            <w:kern w:val="0"/>
            <w:sz w:val="12"/>
          </w:rPr>
          <w:t>运作报告</w:t>
        </w:r>
      </w:hyperlink>
    </w:p>
    <w:p w:rsidR="00D27C63" w:rsidRPr="00D27C63" w:rsidRDefault="00D27C63" w:rsidP="00D27C63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10" w:history="1">
        <w:r w:rsidRPr="00D27C63">
          <w:rPr>
            <w:rFonts w:ascii="宋体" w:eastAsia="宋体" w:hAnsi="宋体" w:cs="宋体" w:hint="eastAsia"/>
            <w:color w:val="F1A527"/>
            <w:kern w:val="0"/>
            <w:sz w:val="12"/>
          </w:rPr>
          <w:t>其他报告</w:t>
        </w:r>
      </w:hyperlink>
    </w:p>
    <w:p w:rsidR="00D27C63" w:rsidRPr="00D27C63" w:rsidRDefault="00D27C63" w:rsidP="00D27C63">
      <w:pPr>
        <w:widowControl/>
        <w:numPr>
          <w:ilvl w:val="0"/>
          <w:numId w:val="1"/>
        </w:numPr>
        <w:shd w:val="clear" w:color="auto" w:fill="F7F6F4"/>
        <w:ind w:left="18" w:right="18"/>
        <w:jc w:val="left"/>
        <w:textAlignment w:val="center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hyperlink r:id="rId11" w:history="1">
        <w:r w:rsidRPr="00D27C63">
          <w:rPr>
            <w:rFonts w:ascii="宋体" w:eastAsia="宋体" w:hAnsi="宋体" w:cs="宋体" w:hint="eastAsia"/>
            <w:color w:val="F1A527"/>
            <w:kern w:val="0"/>
            <w:sz w:val="12"/>
          </w:rPr>
          <w:t>产品预约</w:t>
        </w:r>
      </w:hyperlink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710"/>
        <w:gridCol w:w="6808"/>
      </w:tblGrid>
      <w:tr w:rsidR="00D27C63" w:rsidRPr="00D27C63" w:rsidTr="00D27C63">
        <w:tc>
          <w:tcPr>
            <w:tcW w:w="1710" w:type="dxa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信托计划名称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华润信托·明远万博风格对冲集合资金信托计划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投资顾问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-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证券经纪人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-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成立日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2016-04-15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开放日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每半年最后一天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最新净值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首次认购起点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100万元起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追加认购起点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100万元起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封闭期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份额登记日起0个月(包含)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赎回资料送达时间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开放日前5工作日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赎回最低保留金额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100万元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费率说明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-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信息披露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D27C63" w:rsidRPr="00D27C63" w:rsidTr="00D27C63"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b/>
                <w:bCs/>
                <w:color w:val="333333"/>
                <w:kern w:val="0"/>
                <w:sz w:val="12"/>
                <w:szCs w:val="12"/>
              </w:rPr>
              <w:t>风险提示</w:t>
            </w:r>
          </w:p>
        </w:tc>
        <w:tc>
          <w:tcPr>
            <w:tcW w:w="0" w:type="auto"/>
            <w:tcBorders>
              <w:top w:val="single" w:sz="4" w:space="0" w:color="D4CDC4"/>
              <w:left w:val="single" w:sz="4" w:space="0" w:color="D4CDC4"/>
              <w:bottom w:val="single" w:sz="4" w:space="0" w:color="D4CDC4"/>
              <w:right w:val="single" w:sz="4" w:space="0" w:color="D4CDC4"/>
            </w:tcBorders>
            <w:tcMar>
              <w:top w:w="44" w:type="dxa"/>
              <w:left w:w="106" w:type="dxa"/>
              <w:bottom w:w="44" w:type="dxa"/>
              <w:right w:w="106" w:type="dxa"/>
            </w:tcMar>
            <w:vAlign w:val="center"/>
            <w:hideMark/>
          </w:tcPr>
          <w:p w:rsidR="00D27C63" w:rsidRPr="00D27C63" w:rsidRDefault="00D27C63" w:rsidP="00D27C63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</w:pPr>
            <w:r w:rsidRPr="00D27C63">
              <w:rPr>
                <w:rFonts w:ascii="宋体" w:eastAsia="宋体" w:hAnsi="宋体" w:cs="宋体"/>
                <w:color w:val="666666"/>
                <w:kern w:val="0"/>
                <w:sz w:val="12"/>
                <w:szCs w:val="12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D27C63" w:rsidRPr="00D27C63" w:rsidRDefault="00D27C63" w:rsidP="00D27C63">
      <w:pPr>
        <w:jc w:val="left"/>
      </w:pPr>
    </w:p>
    <w:sectPr w:rsidR="00D27C63" w:rsidRPr="00D27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D71" w:rsidRDefault="00554D71" w:rsidP="00D27C63">
      <w:r>
        <w:separator/>
      </w:r>
    </w:p>
  </w:endnote>
  <w:endnote w:type="continuationSeparator" w:id="1">
    <w:p w:rsidR="00554D71" w:rsidRDefault="00554D71" w:rsidP="00D27C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D71" w:rsidRDefault="00554D71" w:rsidP="00D27C63">
      <w:r>
        <w:separator/>
      </w:r>
    </w:p>
  </w:footnote>
  <w:footnote w:type="continuationSeparator" w:id="1">
    <w:p w:rsidR="00554D71" w:rsidRDefault="00554D71" w:rsidP="00D27C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E05BA"/>
    <w:multiLevelType w:val="multilevel"/>
    <w:tmpl w:val="0E1ED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C63"/>
    <w:rsid w:val="00554D71"/>
    <w:rsid w:val="00D27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D27C6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7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7C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7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7C63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D27C63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D27C6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9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0423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1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2016-05-05T07:19:00Z</dcterms:created>
  <dcterms:modified xsi:type="dcterms:W3CDTF">2016-05-05T07:19:00Z</dcterms:modified>
</cp:coreProperties>
</file>