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738" w:rsidRDefault="0058567C" w:rsidP="00E147E5">
      <w:pPr>
        <w:spacing w:beforeLines="50" w:afterLines="50" w:line="400" w:lineRule="exact"/>
        <w:ind w:firstLineChars="300" w:firstLine="720"/>
        <w:rPr>
          <w:rFonts w:ascii="宋体" w:hAnsi="宋体"/>
          <w:bCs/>
          <w:iCs/>
          <w:color w:val="000000"/>
          <w:sz w:val="24"/>
        </w:rPr>
      </w:pPr>
      <w:r>
        <w:rPr>
          <w:rFonts w:ascii="宋体" w:hAnsi="宋体" w:hint="eastAsia"/>
          <w:bCs/>
          <w:iCs/>
          <w:color w:val="000000"/>
          <w:sz w:val="24"/>
        </w:rPr>
        <w:t>证券代码：300445                     证券简称：</w:t>
      </w:r>
      <w:proofErr w:type="gramStart"/>
      <w:r>
        <w:rPr>
          <w:rFonts w:ascii="宋体" w:hAnsi="宋体" w:hint="eastAsia"/>
          <w:bCs/>
          <w:iCs/>
          <w:color w:val="000000"/>
          <w:sz w:val="24"/>
        </w:rPr>
        <w:t>康斯特</w:t>
      </w:r>
      <w:proofErr w:type="gramEnd"/>
    </w:p>
    <w:p w:rsidR="00071738" w:rsidRDefault="0058567C" w:rsidP="00E147E5">
      <w:pPr>
        <w:spacing w:beforeLines="50" w:afterLines="50" w:line="400" w:lineRule="exact"/>
        <w:jc w:val="center"/>
        <w:rPr>
          <w:rFonts w:ascii="宋体" w:hAnsi="宋体"/>
          <w:b/>
          <w:bCs/>
          <w:iCs/>
          <w:color w:val="000000"/>
          <w:sz w:val="32"/>
          <w:szCs w:val="32"/>
        </w:rPr>
      </w:pPr>
      <w:r>
        <w:rPr>
          <w:rFonts w:ascii="宋体" w:hAnsi="宋体" w:hint="eastAsia"/>
          <w:b/>
          <w:bCs/>
          <w:iCs/>
          <w:color w:val="000000"/>
          <w:sz w:val="32"/>
          <w:szCs w:val="32"/>
        </w:rPr>
        <w:t>北京康斯特仪表科技股份有限公司投资者关系活动记录表</w:t>
      </w:r>
    </w:p>
    <w:p w:rsidR="00071738" w:rsidRDefault="0058567C">
      <w:pPr>
        <w:spacing w:line="400" w:lineRule="exact"/>
        <w:rPr>
          <w:rFonts w:ascii="宋体" w:hAnsi="宋体"/>
          <w:bCs/>
          <w:iCs/>
          <w:color w:val="000000"/>
          <w:sz w:val="24"/>
          <w:u w:val="single"/>
        </w:rPr>
      </w:pPr>
      <w:r>
        <w:rPr>
          <w:rFonts w:ascii="宋体" w:hAnsi="宋体" w:hint="eastAsia"/>
          <w:bCs/>
          <w:iCs/>
          <w:color w:val="000000"/>
          <w:sz w:val="24"/>
        </w:rPr>
        <w:t xml:space="preserve">                                                     编号：</w:t>
      </w:r>
      <w:r>
        <w:rPr>
          <w:rFonts w:ascii="宋体" w:hAnsi="宋体" w:hint="eastAsia"/>
          <w:bCs/>
          <w:iCs/>
          <w:color w:val="000000"/>
          <w:sz w:val="24"/>
          <w:u w:val="single"/>
        </w:rPr>
        <w:t xml:space="preserve">2016--0926 </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8"/>
        <w:gridCol w:w="7272"/>
      </w:tblGrid>
      <w:tr w:rsidR="00071738" w:rsidTr="00BB549A">
        <w:trPr>
          <w:trHeight w:val="2375"/>
        </w:trPr>
        <w:tc>
          <w:tcPr>
            <w:tcW w:w="1908" w:type="dxa"/>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投资者关系活动类别</w:t>
            </w:r>
          </w:p>
          <w:p w:rsidR="00071738" w:rsidRDefault="00071738">
            <w:pPr>
              <w:spacing w:line="480" w:lineRule="atLeast"/>
              <w:rPr>
                <w:rFonts w:ascii="宋体" w:hAnsi="宋体"/>
                <w:b/>
                <w:bCs/>
                <w:iCs/>
                <w:color w:val="000000"/>
                <w:sz w:val="24"/>
              </w:rPr>
            </w:pPr>
          </w:p>
        </w:tc>
        <w:tc>
          <w:tcPr>
            <w:tcW w:w="7272" w:type="dxa"/>
          </w:tcPr>
          <w:p w:rsidR="00071738" w:rsidRDefault="0058567C">
            <w:pPr>
              <w:spacing w:line="480" w:lineRule="atLeast"/>
              <w:rPr>
                <w:rFonts w:ascii="宋体" w:hAnsi="宋体"/>
                <w:bCs/>
                <w:iCs/>
                <w:color w:val="000000"/>
                <w:sz w:val="24"/>
                <w:szCs w:val="24"/>
              </w:rPr>
            </w:pPr>
            <w:r>
              <w:rPr>
                <w:rFonts w:ascii="宋体" w:hAnsi="宋体" w:hint="eastAsia"/>
                <w:bCs/>
                <w:iCs/>
                <w:color w:val="000000"/>
                <w:sz w:val="24"/>
                <w:szCs w:val="24"/>
              </w:rPr>
              <w:t>■</w:t>
            </w:r>
            <w:r>
              <w:rPr>
                <w:rFonts w:ascii="宋体" w:hAnsi="宋体" w:hint="eastAsia"/>
                <w:sz w:val="24"/>
                <w:szCs w:val="24"/>
              </w:rPr>
              <w:t xml:space="preserve">特定对象调研        </w:t>
            </w:r>
            <w:r>
              <w:rPr>
                <w:rFonts w:ascii="宋体" w:hAnsi="宋体" w:hint="eastAsia"/>
                <w:bCs/>
                <w:iCs/>
                <w:color w:val="000000"/>
                <w:sz w:val="24"/>
                <w:szCs w:val="24"/>
              </w:rPr>
              <w:t>□</w:t>
            </w:r>
            <w:r>
              <w:rPr>
                <w:rFonts w:ascii="宋体" w:hAnsi="宋体" w:hint="eastAsia"/>
                <w:sz w:val="24"/>
                <w:szCs w:val="24"/>
              </w:rPr>
              <w:t>分析师会议</w:t>
            </w:r>
          </w:p>
          <w:p w:rsidR="00071738" w:rsidRDefault="0058567C">
            <w:pPr>
              <w:spacing w:line="480" w:lineRule="atLeast"/>
              <w:rPr>
                <w:rFonts w:ascii="宋体" w:hAnsi="宋体"/>
                <w:bCs/>
                <w:iCs/>
                <w:color w:val="000000"/>
                <w:sz w:val="24"/>
                <w:szCs w:val="24"/>
              </w:rPr>
            </w:pPr>
            <w:r>
              <w:rPr>
                <w:rFonts w:ascii="宋体" w:hAnsi="宋体" w:hint="eastAsia"/>
                <w:bCs/>
                <w:iCs/>
                <w:color w:val="000000"/>
                <w:sz w:val="24"/>
                <w:szCs w:val="24"/>
              </w:rPr>
              <w:t>□</w:t>
            </w:r>
            <w:r>
              <w:rPr>
                <w:rFonts w:ascii="宋体" w:hAnsi="宋体" w:hint="eastAsia"/>
                <w:sz w:val="24"/>
                <w:szCs w:val="24"/>
              </w:rPr>
              <w:t xml:space="preserve">媒体采访            </w:t>
            </w:r>
            <w:r>
              <w:rPr>
                <w:rFonts w:ascii="宋体" w:hAnsi="宋体" w:hint="eastAsia"/>
                <w:bCs/>
                <w:iCs/>
                <w:color w:val="000000"/>
                <w:sz w:val="24"/>
                <w:szCs w:val="24"/>
              </w:rPr>
              <w:t>□</w:t>
            </w:r>
            <w:r>
              <w:rPr>
                <w:rFonts w:ascii="宋体" w:hAnsi="宋体" w:hint="eastAsia"/>
                <w:sz w:val="24"/>
                <w:szCs w:val="24"/>
              </w:rPr>
              <w:t>业绩说明会</w:t>
            </w:r>
          </w:p>
          <w:p w:rsidR="00071738" w:rsidRDefault="0058567C">
            <w:pPr>
              <w:spacing w:line="480" w:lineRule="atLeast"/>
              <w:rPr>
                <w:rFonts w:ascii="宋体" w:hAnsi="宋体"/>
                <w:bCs/>
                <w:iCs/>
                <w:color w:val="000000"/>
                <w:sz w:val="24"/>
                <w:szCs w:val="24"/>
              </w:rPr>
            </w:pPr>
            <w:r>
              <w:rPr>
                <w:rFonts w:ascii="宋体" w:hAnsi="宋体" w:hint="eastAsia"/>
                <w:bCs/>
                <w:iCs/>
                <w:color w:val="000000"/>
                <w:sz w:val="24"/>
                <w:szCs w:val="24"/>
              </w:rPr>
              <w:t>□</w:t>
            </w:r>
            <w:r>
              <w:rPr>
                <w:rFonts w:ascii="宋体" w:hAnsi="宋体" w:hint="eastAsia"/>
                <w:sz w:val="24"/>
                <w:szCs w:val="24"/>
              </w:rPr>
              <w:t xml:space="preserve">新闻发布会          </w:t>
            </w:r>
            <w:r>
              <w:rPr>
                <w:rFonts w:ascii="宋体" w:hAnsi="宋体" w:hint="eastAsia"/>
                <w:bCs/>
                <w:iCs/>
                <w:color w:val="000000"/>
                <w:sz w:val="24"/>
                <w:szCs w:val="24"/>
              </w:rPr>
              <w:t>□</w:t>
            </w:r>
            <w:r>
              <w:rPr>
                <w:rFonts w:ascii="宋体" w:hAnsi="宋体" w:hint="eastAsia"/>
                <w:sz w:val="24"/>
                <w:szCs w:val="24"/>
              </w:rPr>
              <w:t>路演活动</w:t>
            </w:r>
          </w:p>
          <w:p w:rsidR="00071738" w:rsidRDefault="0058567C">
            <w:pPr>
              <w:tabs>
                <w:tab w:val="left" w:pos="3045"/>
                <w:tab w:val="center" w:pos="3199"/>
              </w:tabs>
              <w:spacing w:line="480" w:lineRule="atLeast"/>
              <w:rPr>
                <w:rFonts w:ascii="宋体" w:hAnsi="宋体"/>
                <w:bCs/>
                <w:iCs/>
                <w:color w:val="000000"/>
                <w:sz w:val="24"/>
                <w:szCs w:val="24"/>
              </w:rPr>
            </w:pPr>
            <w:r>
              <w:rPr>
                <w:rFonts w:ascii="宋体" w:hAnsi="宋体" w:hint="eastAsia"/>
                <w:bCs/>
                <w:iCs/>
                <w:color w:val="000000"/>
                <w:sz w:val="24"/>
                <w:szCs w:val="24"/>
              </w:rPr>
              <w:t>□</w:t>
            </w:r>
            <w:r>
              <w:rPr>
                <w:rFonts w:ascii="宋体" w:hAnsi="宋体" w:hint="eastAsia"/>
                <w:sz w:val="24"/>
                <w:szCs w:val="24"/>
              </w:rPr>
              <w:t>现场参观</w:t>
            </w:r>
            <w:r>
              <w:rPr>
                <w:rFonts w:ascii="宋体" w:hAnsi="宋体"/>
                <w:bCs/>
                <w:iCs/>
                <w:color w:val="000000"/>
                <w:sz w:val="24"/>
                <w:szCs w:val="24"/>
              </w:rPr>
              <w:tab/>
            </w:r>
          </w:p>
          <w:p w:rsidR="00071738" w:rsidRDefault="0058567C">
            <w:pPr>
              <w:tabs>
                <w:tab w:val="center" w:pos="3199"/>
              </w:tabs>
              <w:spacing w:line="480" w:lineRule="atLeast"/>
              <w:rPr>
                <w:rFonts w:ascii="宋体" w:hAnsi="宋体"/>
                <w:bCs/>
                <w:iCs/>
                <w:color w:val="000000"/>
                <w:sz w:val="24"/>
              </w:rPr>
            </w:pPr>
            <w:r>
              <w:rPr>
                <w:rFonts w:ascii="宋体" w:hAnsi="宋体" w:hint="eastAsia"/>
                <w:bCs/>
                <w:iCs/>
                <w:color w:val="000000"/>
                <w:sz w:val="24"/>
                <w:szCs w:val="24"/>
              </w:rPr>
              <w:t>□</w:t>
            </w:r>
            <w:r>
              <w:rPr>
                <w:rFonts w:ascii="宋体" w:hAnsi="宋体" w:hint="eastAsia"/>
                <w:sz w:val="24"/>
                <w:szCs w:val="24"/>
              </w:rPr>
              <w:t>其他 （</w:t>
            </w:r>
            <w:r>
              <w:rPr>
                <w:rFonts w:ascii="宋体" w:hAnsi="宋体" w:hint="eastAsia"/>
                <w:sz w:val="24"/>
                <w:szCs w:val="24"/>
                <w:u w:val="single"/>
              </w:rPr>
              <w:t xml:space="preserve">                           </w:t>
            </w:r>
            <w:r>
              <w:rPr>
                <w:rFonts w:ascii="宋体" w:hAnsi="宋体" w:hint="eastAsia"/>
                <w:sz w:val="24"/>
                <w:szCs w:val="24"/>
              </w:rPr>
              <w:t>）</w:t>
            </w:r>
          </w:p>
        </w:tc>
      </w:tr>
      <w:tr w:rsidR="00071738" w:rsidTr="00BB549A">
        <w:tc>
          <w:tcPr>
            <w:tcW w:w="1908" w:type="dxa"/>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参与单位名称及人员姓名</w:t>
            </w:r>
          </w:p>
        </w:tc>
        <w:tc>
          <w:tcPr>
            <w:tcW w:w="7272" w:type="dxa"/>
            <w:vAlign w:val="center"/>
          </w:tcPr>
          <w:p w:rsidR="00071738" w:rsidRDefault="0058567C">
            <w:pPr>
              <w:spacing w:line="480" w:lineRule="atLeast"/>
              <w:rPr>
                <w:rFonts w:ascii="宋体" w:hAnsi="宋体"/>
                <w:bCs/>
                <w:iCs/>
                <w:color w:val="000000"/>
                <w:sz w:val="24"/>
              </w:rPr>
            </w:pPr>
            <w:r>
              <w:rPr>
                <w:rFonts w:ascii="宋体" w:hAnsi="宋体" w:hint="eastAsia"/>
                <w:bCs/>
                <w:iCs/>
                <w:color w:val="000000"/>
                <w:sz w:val="24"/>
              </w:rPr>
              <w:t>国信证券       敬  雅    分析师</w:t>
            </w:r>
          </w:p>
          <w:p w:rsidR="00753A8A" w:rsidRDefault="00753A8A">
            <w:pPr>
              <w:spacing w:line="480" w:lineRule="atLeast"/>
              <w:rPr>
                <w:rFonts w:ascii="宋体" w:hAnsi="宋体"/>
                <w:bCs/>
                <w:iCs/>
                <w:color w:val="000000"/>
                <w:sz w:val="24"/>
              </w:rPr>
            </w:pPr>
            <w:r>
              <w:rPr>
                <w:rFonts w:ascii="宋体" w:hAnsi="宋体" w:hint="eastAsia"/>
                <w:bCs/>
                <w:iCs/>
                <w:color w:val="000000"/>
                <w:sz w:val="24"/>
              </w:rPr>
              <w:t xml:space="preserve">西南证券       刘  </w:t>
            </w:r>
            <w:proofErr w:type="gramStart"/>
            <w:r>
              <w:rPr>
                <w:rFonts w:ascii="宋体" w:hAnsi="宋体" w:hint="eastAsia"/>
                <w:bCs/>
                <w:iCs/>
                <w:color w:val="000000"/>
                <w:sz w:val="24"/>
              </w:rPr>
              <w:t>瑜</w:t>
            </w:r>
            <w:proofErr w:type="gramEnd"/>
            <w:r>
              <w:rPr>
                <w:rFonts w:ascii="宋体" w:hAnsi="宋体" w:hint="eastAsia"/>
                <w:bCs/>
                <w:iCs/>
                <w:color w:val="000000"/>
                <w:sz w:val="24"/>
              </w:rPr>
              <w:t xml:space="preserve">    分析师</w:t>
            </w:r>
          </w:p>
          <w:p w:rsidR="00753A8A" w:rsidRDefault="00753A8A">
            <w:pPr>
              <w:spacing w:line="480" w:lineRule="atLeast"/>
              <w:rPr>
                <w:rFonts w:ascii="宋体" w:hAnsi="宋体"/>
                <w:bCs/>
                <w:iCs/>
                <w:color w:val="000000"/>
                <w:sz w:val="24"/>
              </w:rPr>
            </w:pPr>
            <w:r>
              <w:rPr>
                <w:rFonts w:ascii="宋体" w:hAnsi="宋体" w:hint="eastAsia"/>
                <w:bCs/>
                <w:iCs/>
                <w:color w:val="000000"/>
                <w:sz w:val="24"/>
              </w:rPr>
              <w:t>中</w:t>
            </w:r>
            <w:proofErr w:type="gramStart"/>
            <w:r>
              <w:rPr>
                <w:rFonts w:ascii="宋体" w:hAnsi="宋体" w:hint="eastAsia"/>
                <w:bCs/>
                <w:iCs/>
                <w:color w:val="000000"/>
                <w:sz w:val="24"/>
              </w:rPr>
              <w:t>邮基金</w:t>
            </w:r>
            <w:proofErr w:type="gramEnd"/>
            <w:r>
              <w:rPr>
                <w:rFonts w:ascii="宋体" w:hAnsi="宋体" w:hint="eastAsia"/>
                <w:bCs/>
                <w:iCs/>
                <w:color w:val="000000"/>
                <w:sz w:val="24"/>
              </w:rPr>
              <w:t xml:space="preserve">       孟  强    高级经理</w:t>
            </w:r>
          </w:p>
          <w:p w:rsidR="00753A8A" w:rsidRDefault="00753A8A">
            <w:pPr>
              <w:spacing w:line="480" w:lineRule="atLeast"/>
              <w:rPr>
                <w:rFonts w:ascii="宋体" w:hAnsi="宋体"/>
                <w:bCs/>
                <w:iCs/>
                <w:color w:val="000000"/>
                <w:sz w:val="24"/>
              </w:rPr>
            </w:pPr>
            <w:r>
              <w:rPr>
                <w:rFonts w:ascii="宋体" w:hAnsi="宋体" w:hint="eastAsia"/>
                <w:bCs/>
                <w:iCs/>
                <w:color w:val="000000"/>
                <w:sz w:val="24"/>
              </w:rPr>
              <w:t xml:space="preserve">泰康资产       </w:t>
            </w:r>
            <w:proofErr w:type="gramStart"/>
            <w:r>
              <w:rPr>
                <w:rFonts w:ascii="宋体" w:hAnsi="宋体" w:hint="eastAsia"/>
                <w:bCs/>
                <w:iCs/>
                <w:color w:val="000000"/>
                <w:sz w:val="24"/>
              </w:rPr>
              <w:t>奚</w:t>
            </w:r>
            <w:proofErr w:type="gramEnd"/>
            <w:r>
              <w:rPr>
                <w:rFonts w:ascii="宋体" w:hAnsi="宋体" w:hint="eastAsia"/>
                <w:bCs/>
                <w:iCs/>
                <w:color w:val="000000"/>
                <w:sz w:val="24"/>
              </w:rPr>
              <w:t xml:space="preserve">  佳    高级经理</w:t>
            </w:r>
          </w:p>
          <w:p w:rsidR="00753A8A" w:rsidRDefault="00753A8A" w:rsidP="00753A8A">
            <w:pPr>
              <w:spacing w:line="480" w:lineRule="atLeast"/>
              <w:rPr>
                <w:rFonts w:ascii="宋体" w:hAnsi="宋体"/>
                <w:bCs/>
                <w:iCs/>
                <w:color w:val="000000"/>
                <w:sz w:val="24"/>
              </w:rPr>
            </w:pPr>
            <w:r>
              <w:rPr>
                <w:rFonts w:ascii="宋体" w:hAnsi="宋体" w:hint="eastAsia"/>
                <w:bCs/>
                <w:iCs/>
                <w:color w:val="000000"/>
                <w:sz w:val="24"/>
              </w:rPr>
              <w:t>海通证券       杨  震    分析师</w:t>
            </w:r>
          </w:p>
          <w:p w:rsidR="00753A8A" w:rsidRDefault="00753A8A" w:rsidP="00753A8A">
            <w:pPr>
              <w:spacing w:line="480" w:lineRule="atLeast"/>
              <w:rPr>
                <w:rFonts w:ascii="宋体" w:hAnsi="宋体"/>
                <w:bCs/>
                <w:iCs/>
                <w:color w:val="000000"/>
                <w:sz w:val="24"/>
              </w:rPr>
            </w:pPr>
            <w:proofErr w:type="gramStart"/>
            <w:r>
              <w:rPr>
                <w:rFonts w:ascii="宋体" w:hAnsi="宋体" w:hint="eastAsia"/>
                <w:bCs/>
                <w:iCs/>
                <w:color w:val="000000"/>
                <w:sz w:val="24"/>
              </w:rPr>
              <w:t>中融人寿</w:t>
            </w:r>
            <w:proofErr w:type="gramEnd"/>
            <w:r>
              <w:rPr>
                <w:rFonts w:ascii="宋体" w:hAnsi="宋体" w:hint="eastAsia"/>
                <w:bCs/>
                <w:iCs/>
                <w:color w:val="000000"/>
                <w:sz w:val="24"/>
              </w:rPr>
              <w:t xml:space="preserve">       吴  印    研究员</w:t>
            </w:r>
          </w:p>
          <w:p w:rsidR="00753A8A" w:rsidRDefault="00753A8A" w:rsidP="00753A8A">
            <w:pPr>
              <w:spacing w:line="480" w:lineRule="atLeast"/>
              <w:rPr>
                <w:rFonts w:ascii="宋体" w:hAnsi="宋体"/>
                <w:bCs/>
                <w:iCs/>
                <w:color w:val="000000"/>
                <w:sz w:val="24"/>
              </w:rPr>
            </w:pPr>
            <w:r>
              <w:rPr>
                <w:rFonts w:ascii="宋体" w:hAnsi="宋体" w:hint="eastAsia"/>
                <w:bCs/>
                <w:iCs/>
                <w:color w:val="000000"/>
                <w:sz w:val="24"/>
              </w:rPr>
              <w:t>中信证券       管  孟    分析师</w:t>
            </w:r>
          </w:p>
          <w:p w:rsidR="00753A8A" w:rsidRDefault="00753A8A" w:rsidP="00753A8A">
            <w:pPr>
              <w:spacing w:line="480" w:lineRule="atLeast"/>
              <w:rPr>
                <w:rFonts w:ascii="宋体" w:hAnsi="宋体"/>
                <w:bCs/>
                <w:iCs/>
                <w:color w:val="000000"/>
                <w:sz w:val="24"/>
              </w:rPr>
            </w:pPr>
            <w:r>
              <w:rPr>
                <w:rFonts w:ascii="宋体" w:hAnsi="宋体" w:hint="eastAsia"/>
                <w:bCs/>
                <w:iCs/>
                <w:color w:val="000000"/>
                <w:sz w:val="24"/>
              </w:rPr>
              <w:t>中信</w:t>
            </w:r>
            <w:proofErr w:type="gramStart"/>
            <w:r>
              <w:rPr>
                <w:rFonts w:ascii="宋体" w:hAnsi="宋体" w:hint="eastAsia"/>
                <w:bCs/>
                <w:iCs/>
                <w:color w:val="000000"/>
                <w:sz w:val="24"/>
              </w:rPr>
              <w:t>建投       郭</w:t>
            </w:r>
            <w:proofErr w:type="gramEnd"/>
            <w:r>
              <w:rPr>
                <w:rFonts w:ascii="宋体" w:hAnsi="宋体" w:hint="eastAsia"/>
                <w:bCs/>
                <w:iCs/>
                <w:color w:val="000000"/>
                <w:sz w:val="24"/>
              </w:rPr>
              <w:t xml:space="preserve">  泰    研究员</w:t>
            </w:r>
          </w:p>
        </w:tc>
      </w:tr>
      <w:tr w:rsidR="00071738" w:rsidTr="00BB549A">
        <w:tc>
          <w:tcPr>
            <w:tcW w:w="1908" w:type="dxa"/>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时间</w:t>
            </w:r>
          </w:p>
        </w:tc>
        <w:tc>
          <w:tcPr>
            <w:tcW w:w="7272" w:type="dxa"/>
          </w:tcPr>
          <w:p w:rsidR="00071738" w:rsidRDefault="0058567C">
            <w:pPr>
              <w:spacing w:line="480" w:lineRule="atLeast"/>
              <w:rPr>
                <w:rFonts w:ascii="宋体" w:hAnsi="宋体"/>
                <w:bCs/>
                <w:iCs/>
                <w:color w:val="000000"/>
                <w:sz w:val="24"/>
              </w:rPr>
            </w:pPr>
            <w:r>
              <w:rPr>
                <w:rFonts w:ascii="宋体" w:hAnsi="宋体" w:hint="eastAsia"/>
                <w:bCs/>
                <w:iCs/>
                <w:color w:val="000000"/>
                <w:sz w:val="24"/>
              </w:rPr>
              <w:t>2016-9-26,下午13:30</w:t>
            </w:r>
          </w:p>
        </w:tc>
      </w:tr>
      <w:tr w:rsidR="00071738" w:rsidTr="00BB549A">
        <w:tc>
          <w:tcPr>
            <w:tcW w:w="1908" w:type="dxa"/>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地点</w:t>
            </w:r>
          </w:p>
        </w:tc>
        <w:tc>
          <w:tcPr>
            <w:tcW w:w="7272" w:type="dxa"/>
          </w:tcPr>
          <w:p w:rsidR="00071738" w:rsidRDefault="0058567C">
            <w:pPr>
              <w:spacing w:line="480" w:lineRule="atLeast"/>
              <w:rPr>
                <w:rFonts w:ascii="宋体" w:hAnsi="宋体"/>
                <w:bCs/>
                <w:iCs/>
                <w:color w:val="000000"/>
                <w:sz w:val="24"/>
              </w:rPr>
            </w:pPr>
            <w:r>
              <w:rPr>
                <w:rFonts w:hint="eastAsia"/>
                <w:sz w:val="24"/>
              </w:rPr>
              <w:t>北京市海淀</w:t>
            </w:r>
            <w:proofErr w:type="gramStart"/>
            <w:r>
              <w:rPr>
                <w:rFonts w:hint="eastAsia"/>
                <w:sz w:val="24"/>
              </w:rPr>
              <w:t>区丰秀</w:t>
            </w:r>
            <w:proofErr w:type="gramEnd"/>
            <w:r>
              <w:rPr>
                <w:rFonts w:hint="eastAsia"/>
                <w:sz w:val="24"/>
              </w:rPr>
              <w:t>中路</w:t>
            </w:r>
            <w:r>
              <w:rPr>
                <w:rFonts w:hint="eastAsia"/>
                <w:sz w:val="24"/>
              </w:rPr>
              <w:t>3</w:t>
            </w:r>
            <w:r>
              <w:rPr>
                <w:rFonts w:hint="eastAsia"/>
                <w:sz w:val="24"/>
              </w:rPr>
              <w:t>号院</w:t>
            </w:r>
            <w:r>
              <w:rPr>
                <w:rFonts w:hint="eastAsia"/>
                <w:sz w:val="24"/>
              </w:rPr>
              <w:t>5</w:t>
            </w:r>
            <w:r>
              <w:rPr>
                <w:rFonts w:hint="eastAsia"/>
                <w:sz w:val="24"/>
              </w:rPr>
              <w:t>号楼</w:t>
            </w:r>
            <w:r>
              <w:rPr>
                <w:rFonts w:hint="eastAsia"/>
                <w:sz w:val="24"/>
              </w:rPr>
              <w:t>5</w:t>
            </w:r>
            <w:r>
              <w:rPr>
                <w:rFonts w:hint="eastAsia"/>
                <w:sz w:val="24"/>
              </w:rPr>
              <w:t>层会议室</w:t>
            </w:r>
          </w:p>
        </w:tc>
      </w:tr>
      <w:tr w:rsidR="00071738" w:rsidTr="00BB549A">
        <w:tc>
          <w:tcPr>
            <w:tcW w:w="1908" w:type="dxa"/>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上市公司接待人员姓名</w:t>
            </w:r>
          </w:p>
        </w:tc>
        <w:tc>
          <w:tcPr>
            <w:tcW w:w="7272" w:type="dxa"/>
            <w:vAlign w:val="center"/>
          </w:tcPr>
          <w:p w:rsidR="00071738" w:rsidRDefault="0058567C">
            <w:pPr>
              <w:spacing w:line="480" w:lineRule="atLeast"/>
              <w:rPr>
                <w:rFonts w:ascii="宋体" w:hAnsi="宋体"/>
                <w:bCs/>
                <w:iCs/>
                <w:color w:val="000000"/>
                <w:sz w:val="24"/>
              </w:rPr>
            </w:pPr>
            <w:r>
              <w:rPr>
                <w:rFonts w:ascii="宋体" w:hAnsi="宋体" w:hint="eastAsia"/>
                <w:bCs/>
                <w:iCs/>
                <w:color w:val="000000"/>
                <w:sz w:val="24"/>
              </w:rPr>
              <w:t>何  欣   总经理</w:t>
            </w:r>
          </w:p>
          <w:p w:rsidR="00071738" w:rsidRDefault="0058567C">
            <w:pPr>
              <w:spacing w:line="480" w:lineRule="atLeast"/>
              <w:rPr>
                <w:rFonts w:ascii="宋体" w:hAnsi="宋体"/>
                <w:bCs/>
                <w:iCs/>
                <w:color w:val="000000"/>
                <w:sz w:val="24"/>
              </w:rPr>
            </w:pPr>
            <w:r>
              <w:rPr>
                <w:rFonts w:ascii="宋体" w:hAnsi="宋体" w:hint="eastAsia"/>
                <w:bCs/>
                <w:iCs/>
                <w:color w:val="000000"/>
                <w:sz w:val="24"/>
              </w:rPr>
              <w:t>刘楠</w:t>
            </w:r>
            <w:proofErr w:type="gramStart"/>
            <w:r>
              <w:rPr>
                <w:rFonts w:ascii="宋体" w:hAnsi="宋体" w:hint="eastAsia"/>
                <w:bCs/>
                <w:iCs/>
                <w:color w:val="000000"/>
                <w:sz w:val="24"/>
              </w:rPr>
              <w:t>楠</w:t>
            </w:r>
            <w:proofErr w:type="gramEnd"/>
            <w:r>
              <w:rPr>
                <w:rFonts w:ascii="宋体" w:hAnsi="宋体" w:hint="eastAsia"/>
                <w:bCs/>
                <w:iCs/>
                <w:color w:val="000000"/>
                <w:sz w:val="24"/>
              </w:rPr>
              <w:t xml:space="preserve">   董事会秘书</w:t>
            </w:r>
          </w:p>
          <w:p w:rsidR="00071738" w:rsidRDefault="0058567C">
            <w:pPr>
              <w:spacing w:line="480" w:lineRule="atLeast"/>
              <w:rPr>
                <w:rFonts w:ascii="宋体" w:hAnsi="宋体"/>
                <w:bCs/>
                <w:iCs/>
                <w:color w:val="000000"/>
                <w:sz w:val="24"/>
              </w:rPr>
            </w:pPr>
            <w:r>
              <w:rPr>
                <w:rFonts w:ascii="宋体" w:hAnsi="宋体" w:hint="eastAsia"/>
                <w:bCs/>
                <w:iCs/>
                <w:color w:val="000000"/>
                <w:sz w:val="24"/>
              </w:rPr>
              <w:t>李  广   证券事务代表</w:t>
            </w:r>
          </w:p>
        </w:tc>
      </w:tr>
      <w:tr w:rsidR="00071738" w:rsidTr="00BB549A">
        <w:trPr>
          <w:trHeight w:val="1060"/>
        </w:trPr>
        <w:tc>
          <w:tcPr>
            <w:tcW w:w="1908" w:type="dxa"/>
            <w:vAlign w:val="center"/>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投资者关系活动主要内容介绍</w:t>
            </w:r>
          </w:p>
        </w:tc>
        <w:tc>
          <w:tcPr>
            <w:tcW w:w="7272" w:type="dxa"/>
            <w:vAlign w:val="center"/>
          </w:tcPr>
          <w:p w:rsidR="00071738" w:rsidRDefault="0058567C">
            <w:pPr>
              <w:pStyle w:val="1"/>
              <w:numPr>
                <w:ilvl w:val="0"/>
                <w:numId w:val="1"/>
              </w:numPr>
              <w:spacing w:line="480" w:lineRule="atLeast"/>
              <w:ind w:firstLineChars="0"/>
              <w:rPr>
                <w:rFonts w:ascii="宋体" w:hAnsi="宋体"/>
                <w:b/>
                <w:bCs/>
                <w:iCs/>
                <w:color w:val="FF0000"/>
                <w:sz w:val="24"/>
              </w:rPr>
            </w:pPr>
            <w:r>
              <w:rPr>
                <w:rFonts w:ascii="宋体" w:hAnsi="宋体" w:hint="eastAsia"/>
                <w:b/>
                <w:bCs/>
                <w:iCs/>
                <w:color w:val="FF0000"/>
                <w:sz w:val="24"/>
              </w:rPr>
              <w:t>公司产品分为数字压力检测和温度校准，而不是数字压力测量仪器和温度测量仪器的原因？从行业市场空间来看，数字压力检测国内市场规模也就30-40亿元，且有技术实力较强的国外巨头企业，公司如何看待产品市场空间及市场占比的提升？同时，请教国内仪器仪表类的上市公司收入规模都比较小、成长较慢的核心原因？</w:t>
            </w:r>
          </w:p>
          <w:p w:rsidR="00071738" w:rsidRDefault="0058567C" w:rsidP="00E16D67">
            <w:pPr>
              <w:pStyle w:val="1"/>
              <w:spacing w:line="480" w:lineRule="atLeast"/>
              <w:ind w:firstLine="480"/>
              <w:rPr>
                <w:rFonts w:ascii="宋体" w:hAnsi="宋体"/>
                <w:bCs/>
                <w:iCs/>
                <w:sz w:val="24"/>
              </w:rPr>
            </w:pPr>
            <w:r>
              <w:rPr>
                <w:rFonts w:ascii="宋体" w:hAnsi="宋体" w:hint="eastAsia"/>
                <w:bCs/>
                <w:iCs/>
                <w:sz w:val="24"/>
              </w:rPr>
              <w:t>答：高精度的数字压力计的便捷性使其能更好的满足现代企事业单位的需求，在保证整个计量</w:t>
            </w:r>
            <w:proofErr w:type="gramStart"/>
            <w:r>
              <w:rPr>
                <w:rFonts w:ascii="宋体" w:hAnsi="宋体" w:hint="eastAsia"/>
                <w:bCs/>
                <w:iCs/>
                <w:sz w:val="24"/>
              </w:rPr>
              <w:t>体系量传的</w:t>
            </w:r>
            <w:proofErr w:type="gramEnd"/>
            <w:r>
              <w:rPr>
                <w:rFonts w:ascii="宋体" w:hAnsi="宋体" w:hint="eastAsia"/>
                <w:bCs/>
                <w:iCs/>
                <w:sz w:val="24"/>
              </w:rPr>
              <w:t>准确性的前提下，极大了提升检测效率。公司自成立以来，主要致力于数字压力校准及检</w:t>
            </w:r>
            <w:r>
              <w:rPr>
                <w:rFonts w:ascii="宋体" w:hAnsi="宋体" w:hint="eastAsia"/>
                <w:bCs/>
                <w:iCs/>
                <w:sz w:val="24"/>
              </w:rPr>
              <w:lastRenderedPageBreak/>
              <w:t>测设备、温度校准设备的研发与制造，压力测量/温度测量也是发展方向之一，只是目前与校准与检测相比，企业客户对这方面的功能使用相对有限</w:t>
            </w:r>
            <w:r w:rsidR="003C3C9D">
              <w:rPr>
                <w:rFonts w:ascii="宋体" w:hAnsi="宋体" w:hint="eastAsia"/>
                <w:bCs/>
                <w:iCs/>
                <w:sz w:val="24"/>
              </w:rPr>
              <w:t>，但同时企业客户进行现场检测校准的比例也在逐渐加重</w:t>
            </w:r>
            <w:r>
              <w:rPr>
                <w:rFonts w:ascii="宋体" w:hAnsi="宋体" w:hint="eastAsia"/>
                <w:bCs/>
                <w:iCs/>
                <w:sz w:val="24"/>
              </w:rPr>
              <w:t>。我们相信，随着工业4.0加速推进，智能化工厂对这方面的需求与应用会越来越广。</w:t>
            </w:r>
          </w:p>
          <w:p w:rsidR="00071738" w:rsidRDefault="0058567C" w:rsidP="00E16D67">
            <w:pPr>
              <w:pStyle w:val="1"/>
              <w:spacing w:line="480" w:lineRule="atLeast"/>
              <w:ind w:firstLine="480"/>
              <w:rPr>
                <w:rFonts w:ascii="宋体" w:hAnsi="宋体"/>
                <w:bCs/>
                <w:iCs/>
                <w:sz w:val="24"/>
              </w:rPr>
            </w:pPr>
            <w:r>
              <w:rPr>
                <w:rFonts w:ascii="宋体" w:hAnsi="宋体" w:hint="eastAsia"/>
                <w:bCs/>
                <w:iCs/>
                <w:sz w:val="24"/>
              </w:rPr>
              <w:t>目前公司围绕检测校准业务已形成两大类，数十种产品，产品准确度等级最高可达0.01级，随着产品的高准确度以及智能化的提升，产品也正从中高端市场向高端市场迈进。公司的研发及营销优势在目前的分散化竞争中逐渐凸显，可以这样说，在部分技术与应用方面，我们的优势是在领域内是领先的。</w:t>
            </w:r>
          </w:p>
          <w:p w:rsidR="000821A6" w:rsidRDefault="000821A6" w:rsidP="00E16D67">
            <w:pPr>
              <w:pStyle w:val="1"/>
              <w:spacing w:line="480" w:lineRule="atLeast"/>
              <w:ind w:firstLine="480"/>
              <w:rPr>
                <w:rFonts w:ascii="宋体" w:hAnsi="宋体"/>
                <w:bCs/>
                <w:iCs/>
                <w:sz w:val="24"/>
              </w:rPr>
            </w:pPr>
            <w:r>
              <w:rPr>
                <w:rFonts w:ascii="宋体" w:hAnsi="宋体" w:hint="eastAsia"/>
                <w:bCs/>
                <w:iCs/>
                <w:sz w:val="24"/>
              </w:rPr>
              <w:t>目前，中国经济已经回归常态发展，很难有制造行业还有超高速发展的机遇。</w:t>
            </w:r>
          </w:p>
          <w:p w:rsidR="00071738" w:rsidRDefault="0058567C">
            <w:pPr>
              <w:pStyle w:val="1"/>
              <w:numPr>
                <w:ilvl w:val="0"/>
                <w:numId w:val="1"/>
              </w:numPr>
              <w:spacing w:line="480" w:lineRule="atLeast"/>
              <w:ind w:firstLineChars="0"/>
              <w:rPr>
                <w:rFonts w:ascii="宋体" w:hAnsi="宋体"/>
                <w:b/>
                <w:bCs/>
                <w:iCs/>
                <w:color w:val="FF0000"/>
                <w:sz w:val="24"/>
              </w:rPr>
            </w:pPr>
            <w:r>
              <w:rPr>
                <w:rFonts w:ascii="宋体" w:hAnsi="宋体" w:hint="eastAsia"/>
                <w:b/>
                <w:bCs/>
                <w:iCs/>
                <w:color w:val="FF0000"/>
                <w:sz w:val="24"/>
              </w:rPr>
              <w:t>公司产品在石化、冶金、钢铁等行业应用较多，但近几年却没有明显受到下游行业不景气的影响，从需求分析，驱动公司产品需求的主要因素有哪些？在铁路行业主要用于哪些方面及铁路的哪些领域？在军工企业生产领域应用空间，未来可能有哪些目标企业？</w:t>
            </w:r>
            <w:r w:rsidR="00496B95">
              <w:rPr>
                <w:rFonts w:ascii="宋体" w:hAnsi="宋体"/>
                <w:b/>
                <w:bCs/>
                <w:iCs/>
                <w:color w:val="FF0000"/>
                <w:sz w:val="24"/>
              </w:rPr>
              <w:t xml:space="preserve"> </w:t>
            </w:r>
          </w:p>
          <w:p w:rsidR="00071738" w:rsidRDefault="0058567C" w:rsidP="004F265A">
            <w:pPr>
              <w:pStyle w:val="1"/>
              <w:spacing w:line="480" w:lineRule="atLeast"/>
              <w:ind w:firstLine="480"/>
              <w:rPr>
                <w:rFonts w:ascii="宋体" w:hAnsi="宋体"/>
                <w:bCs/>
                <w:iCs/>
                <w:color w:val="000000"/>
                <w:sz w:val="24"/>
              </w:rPr>
            </w:pPr>
            <w:r>
              <w:rPr>
                <w:rFonts w:ascii="宋体" w:hAnsi="宋体" w:hint="eastAsia"/>
                <w:bCs/>
                <w:iCs/>
                <w:sz w:val="24"/>
              </w:rPr>
              <w:t>答：公司作为仪器仪表生产企业的一员，一定会在某种程度上受到宏观大背景的影响，但通过多种方式可以降低或抵消这一部分影响。首先，公司的下游行业分布广泛，在一定程度上降低了特定行业周期性投资下滑的带来的需求风险</w:t>
            </w:r>
            <w:bookmarkStart w:id="0" w:name="_GoBack"/>
            <w:bookmarkEnd w:id="0"/>
            <w:r w:rsidR="00314C24">
              <w:rPr>
                <w:rFonts w:ascii="宋体" w:hAnsi="宋体" w:hint="eastAsia"/>
                <w:bCs/>
                <w:iCs/>
                <w:sz w:val="24"/>
              </w:rPr>
              <w:t>，比如现在火电行业的减弱，而核电业务在增强</w:t>
            </w:r>
            <w:r>
              <w:rPr>
                <w:rFonts w:ascii="宋体" w:hAnsi="宋体" w:hint="eastAsia"/>
                <w:bCs/>
                <w:iCs/>
                <w:sz w:val="24"/>
              </w:rPr>
              <w:t>；其次，公司目前的销售模式仍符合当前市场情况，市场容量与相关行业的发展是匹配的，销售收入对单个终端客户的依赖度较低。再次，公司通过加大研发投入，依靠差异化产品和持续的技术创新保持竞争优势，从而实现业务的可持续增长</w:t>
            </w:r>
            <w:r w:rsidR="00964AE3">
              <w:rPr>
                <w:rFonts w:ascii="宋体" w:hAnsi="宋体" w:hint="eastAsia"/>
                <w:bCs/>
                <w:iCs/>
                <w:sz w:val="24"/>
              </w:rPr>
              <w:t>，公司基本稳定的毛利率也间接的说明了这一情况</w:t>
            </w:r>
            <w:r>
              <w:rPr>
                <w:rFonts w:ascii="宋体" w:hAnsi="宋体" w:hint="eastAsia"/>
                <w:bCs/>
                <w:iCs/>
                <w:sz w:val="24"/>
              </w:rPr>
              <w:t>。</w:t>
            </w:r>
          </w:p>
          <w:p w:rsidR="00071738" w:rsidRDefault="0058567C" w:rsidP="004F265A">
            <w:pPr>
              <w:pStyle w:val="1"/>
              <w:spacing w:line="480" w:lineRule="atLeast"/>
              <w:ind w:firstLine="480"/>
              <w:rPr>
                <w:rFonts w:ascii="宋体" w:hAnsi="宋体"/>
                <w:bCs/>
                <w:iCs/>
                <w:color w:val="000000"/>
                <w:sz w:val="24"/>
              </w:rPr>
            </w:pPr>
            <w:r>
              <w:rPr>
                <w:rFonts w:ascii="宋体" w:hAnsi="宋体" w:hint="eastAsia"/>
                <w:bCs/>
                <w:iCs/>
                <w:color w:val="000000"/>
                <w:sz w:val="24"/>
              </w:rPr>
              <w:t>在机械、航空、航天、气象、交通、科研、仪器仪表等行业，公司作为国内本领域内唯一一家民营上市企业，品牌竞争优势及产品技术优势是非常明显的，也更易被相关企事业单位所接受</w:t>
            </w:r>
            <w:r w:rsidR="00AD7C33">
              <w:rPr>
                <w:rFonts w:ascii="宋体" w:hAnsi="宋体" w:hint="eastAsia"/>
                <w:bCs/>
                <w:iCs/>
                <w:color w:val="000000"/>
                <w:sz w:val="24"/>
              </w:rPr>
              <w:t>，诸如中船重工、沈飞、西飞、成飞，均是我们的客户</w:t>
            </w:r>
            <w:r>
              <w:rPr>
                <w:rFonts w:ascii="宋体" w:hAnsi="宋体" w:hint="eastAsia"/>
                <w:bCs/>
                <w:iCs/>
                <w:color w:val="000000"/>
                <w:sz w:val="24"/>
              </w:rPr>
              <w:t>。中国制造成本的上升在给我们带来难题的时候，同时也给我们带来机会，因为我们</w:t>
            </w:r>
            <w:r>
              <w:rPr>
                <w:rFonts w:ascii="宋体" w:hAnsi="宋体" w:hint="eastAsia"/>
                <w:bCs/>
                <w:iCs/>
                <w:color w:val="000000"/>
                <w:sz w:val="24"/>
              </w:rPr>
              <w:lastRenderedPageBreak/>
              <w:t>的下游企业同样需要提高效率，我们的产品正是符合他们需要的产品。</w:t>
            </w:r>
          </w:p>
          <w:p w:rsidR="00071738" w:rsidRDefault="0058567C">
            <w:pPr>
              <w:pStyle w:val="1"/>
              <w:numPr>
                <w:ilvl w:val="0"/>
                <w:numId w:val="1"/>
              </w:numPr>
              <w:spacing w:line="480" w:lineRule="atLeast"/>
              <w:ind w:firstLineChars="0"/>
              <w:rPr>
                <w:rFonts w:ascii="宋体" w:hAnsi="宋体"/>
                <w:b/>
                <w:bCs/>
                <w:iCs/>
                <w:color w:val="FF0000"/>
                <w:sz w:val="24"/>
              </w:rPr>
            </w:pPr>
            <w:r>
              <w:rPr>
                <w:rFonts w:ascii="宋体" w:hAnsi="宋体" w:hint="eastAsia"/>
                <w:b/>
                <w:bCs/>
                <w:iCs/>
                <w:color w:val="FF0000"/>
                <w:sz w:val="24"/>
              </w:rPr>
              <w:t>2016年前半年公司应收账款3475万元、较年初增长12.5%</w:t>
            </w:r>
            <w:r w:rsidR="00496B95">
              <w:rPr>
                <w:rFonts w:ascii="宋体" w:hAnsi="宋体" w:hint="eastAsia"/>
                <w:b/>
                <w:bCs/>
                <w:iCs/>
                <w:color w:val="FF0000"/>
                <w:sz w:val="24"/>
              </w:rPr>
              <w:t>，但同比规模在下降,</w:t>
            </w:r>
            <w:r>
              <w:rPr>
                <w:rFonts w:ascii="宋体" w:hAnsi="宋体" w:hint="eastAsia"/>
                <w:b/>
                <w:bCs/>
                <w:iCs/>
                <w:color w:val="FF0000"/>
                <w:sz w:val="24"/>
              </w:rPr>
              <w:t>应收账款是否由于公司直销产生的？</w:t>
            </w:r>
          </w:p>
          <w:p w:rsidR="00071738" w:rsidRDefault="0058567C" w:rsidP="00E16D67">
            <w:pPr>
              <w:pStyle w:val="1"/>
              <w:spacing w:line="480" w:lineRule="atLeast"/>
              <w:ind w:firstLine="480"/>
              <w:rPr>
                <w:rFonts w:ascii="宋体" w:hAnsi="宋体"/>
                <w:bCs/>
                <w:iCs/>
                <w:sz w:val="24"/>
              </w:rPr>
            </w:pPr>
            <w:r>
              <w:rPr>
                <w:rFonts w:ascii="宋体" w:hAnsi="宋体" w:hint="eastAsia"/>
                <w:bCs/>
                <w:iCs/>
                <w:sz w:val="24"/>
              </w:rPr>
              <w:t>答：公司国内外主要销售模式有一定差异的，国外主要是经销，国内</w:t>
            </w:r>
            <w:r w:rsidR="00A013CF">
              <w:rPr>
                <w:rFonts w:ascii="宋体" w:hAnsi="宋体" w:hint="eastAsia"/>
                <w:bCs/>
                <w:iCs/>
                <w:sz w:val="24"/>
              </w:rPr>
              <w:t>以</w:t>
            </w:r>
            <w:r>
              <w:rPr>
                <w:rFonts w:ascii="宋体" w:hAnsi="宋体" w:hint="eastAsia"/>
                <w:bCs/>
                <w:iCs/>
                <w:sz w:val="24"/>
              </w:rPr>
              <w:t>直销</w:t>
            </w:r>
            <w:r w:rsidR="00A013CF">
              <w:rPr>
                <w:rFonts w:ascii="宋体" w:hAnsi="宋体" w:hint="eastAsia"/>
                <w:bCs/>
                <w:iCs/>
                <w:sz w:val="24"/>
              </w:rPr>
              <w:t>为主</w:t>
            </w:r>
            <w:r>
              <w:rPr>
                <w:rFonts w:ascii="宋体" w:hAnsi="宋体" w:hint="eastAsia"/>
                <w:bCs/>
                <w:iCs/>
                <w:sz w:val="24"/>
              </w:rPr>
              <w:t>。虽然国内部分行业投资周期性的下滑对销售回款造成了一定的影响，可是国外的经销模式信用期普遍很短，随着公司国际市场的营销力度加强，国外经销应收账款的比例</w:t>
            </w:r>
            <w:r w:rsidR="0008240F">
              <w:rPr>
                <w:rFonts w:ascii="宋体" w:hAnsi="宋体" w:hint="eastAsia"/>
                <w:bCs/>
                <w:iCs/>
                <w:sz w:val="24"/>
              </w:rPr>
              <w:t>也</w:t>
            </w:r>
            <w:r>
              <w:rPr>
                <w:rFonts w:ascii="宋体" w:hAnsi="宋体" w:hint="eastAsia"/>
                <w:bCs/>
                <w:iCs/>
                <w:sz w:val="24"/>
              </w:rPr>
              <w:t>在提高。公司在扩大销售规模的同时继续加强应收账款的回款管理，以2015年</w:t>
            </w:r>
            <w:proofErr w:type="gramStart"/>
            <w:r>
              <w:rPr>
                <w:rFonts w:ascii="宋体" w:hAnsi="宋体" w:hint="eastAsia"/>
                <w:bCs/>
                <w:iCs/>
                <w:sz w:val="24"/>
              </w:rPr>
              <w:t>的财报为例</w:t>
            </w:r>
            <w:proofErr w:type="gramEnd"/>
            <w:r>
              <w:rPr>
                <w:rFonts w:ascii="宋体" w:hAnsi="宋体" w:hint="eastAsia"/>
                <w:bCs/>
                <w:iCs/>
                <w:sz w:val="24"/>
              </w:rPr>
              <w:t>，应收账款周转率（次）4.86，相比2014年度的3.78及2013年度的3.55，提升是显著的。</w:t>
            </w:r>
          </w:p>
          <w:p w:rsidR="00071738" w:rsidRDefault="0058567C">
            <w:pPr>
              <w:pStyle w:val="1"/>
              <w:numPr>
                <w:ilvl w:val="0"/>
                <w:numId w:val="1"/>
              </w:numPr>
              <w:spacing w:line="480" w:lineRule="atLeast"/>
              <w:ind w:firstLineChars="0"/>
              <w:rPr>
                <w:rFonts w:ascii="宋体" w:hAnsi="宋体"/>
                <w:b/>
                <w:bCs/>
                <w:iCs/>
                <w:color w:val="FF0000"/>
                <w:sz w:val="24"/>
              </w:rPr>
            </w:pPr>
            <w:r>
              <w:rPr>
                <w:rFonts w:ascii="宋体" w:hAnsi="宋体" w:hint="eastAsia"/>
                <w:b/>
                <w:bCs/>
                <w:iCs/>
                <w:color w:val="FF0000"/>
                <w:sz w:val="24"/>
              </w:rPr>
              <w:t>根据公司限制性股票期权激励计划，2016年需至少实现净利润4343.7万元、同比增长1.8%，请问这个利润规模今年能够实现的难度？另外，2017-2018净利润规模分别不低于4886.7、5610.6万元，实际上2016-2018年的净利润复合增速只有9.6%，公司如何看待这个复合增速？</w:t>
            </w:r>
          </w:p>
          <w:p w:rsidR="00071738" w:rsidRDefault="0058567C" w:rsidP="00E16D67">
            <w:pPr>
              <w:pStyle w:val="1"/>
              <w:spacing w:line="480" w:lineRule="atLeast"/>
              <w:ind w:firstLine="480"/>
              <w:rPr>
                <w:rFonts w:ascii="宋体" w:hAnsi="宋体"/>
                <w:bCs/>
                <w:iCs/>
                <w:sz w:val="24"/>
              </w:rPr>
            </w:pPr>
            <w:r>
              <w:rPr>
                <w:rFonts w:ascii="宋体" w:hAnsi="宋体" w:hint="eastAsia"/>
                <w:bCs/>
                <w:iCs/>
                <w:sz w:val="24"/>
              </w:rPr>
              <w:t>答：公司能在竞争中脱颖而出，取得今天的成果，是公司每一个员工的汗水与付出。考虑到整体的经营环境及相关因素，公司适时的推出股权激励计划，可以有效的留住员工，实现公司，股东，员工利益的共同化，这是公司市值管理中非常重要的一个环节，也是公司为实现远景目标必经的一步。截至目前，公司运营管理情况稳定，相关工作均在有条不紊的进行中。</w:t>
            </w:r>
          </w:p>
          <w:p w:rsidR="00071738" w:rsidRDefault="0058567C">
            <w:pPr>
              <w:pStyle w:val="1"/>
              <w:numPr>
                <w:ilvl w:val="0"/>
                <w:numId w:val="1"/>
              </w:numPr>
              <w:spacing w:line="480" w:lineRule="atLeast"/>
              <w:ind w:firstLineChars="0"/>
              <w:rPr>
                <w:rFonts w:ascii="宋体" w:hAnsi="宋体"/>
                <w:b/>
                <w:bCs/>
                <w:iCs/>
                <w:color w:val="FF0000"/>
                <w:sz w:val="24"/>
              </w:rPr>
            </w:pPr>
            <w:r>
              <w:rPr>
                <w:rFonts w:ascii="宋体" w:hAnsi="宋体" w:hint="eastAsia"/>
                <w:b/>
                <w:bCs/>
                <w:iCs/>
                <w:color w:val="FF0000"/>
                <w:sz w:val="24"/>
              </w:rPr>
              <w:t>公司的</w:t>
            </w:r>
            <w:proofErr w:type="gramStart"/>
            <w:r>
              <w:rPr>
                <w:rFonts w:ascii="宋体" w:hAnsi="宋体" w:hint="eastAsia"/>
                <w:b/>
                <w:bCs/>
                <w:iCs/>
                <w:color w:val="FF0000"/>
                <w:sz w:val="24"/>
              </w:rPr>
              <w:t>长期愿景及</w:t>
            </w:r>
            <w:proofErr w:type="gramEnd"/>
            <w:r>
              <w:rPr>
                <w:rFonts w:ascii="宋体" w:hAnsi="宋体" w:hint="eastAsia"/>
                <w:b/>
                <w:bCs/>
                <w:iCs/>
                <w:color w:val="FF0000"/>
                <w:sz w:val="24"/>
              </w:rPr>
              <w:t>战略规划方向？</w:t>
            </w:r>
            <w:r w:rsidR="004F265A" w:rsidRPr="004F265A">
              <w:rPr>
                <w:rFonts w:ascii="宋体" w:hAnsi="宋体"/>
                <w:b/>
                <w:bCs/>
                <w:iCs/>
                <w:color w:val="FF0000"/>
                <w:sz w:val="24"/>
              </w:rPr>
              <w:t>除了压力和温度外是否会涉及其他的门类？</w:t>
            </w:r>
            <w:r>
              <w:rPr>
                <w:rFonts w:ascii="宋体" w:hAnsi="宋体" w:hint="eastAsia"/>
                <w:b/>
                <w:bCs/>
                <w:iCs/>
                <w:color w:val="FF0000"/>
                <w:sz w:val="24"/>
              </w:rPr>
              <w:t>未来三年内关于布局海外业务的指导思想以及大致规划？是否会对公司造成资金压力？</w:t>
            </w:r>
          </w:p>
          <w:p w:rsidR="00071738" w:rsidRPr="00E16D67" w:rsidRDefault="0058567C" w:rsidP="00E16D67">
            <w:pPr>
              <w:pStyle w:val="1"/>
              <w:spacing w:line="480" w:lineRule="atLeast"/>
              <w:ind w:firstLine="480"/>
              <w:rPr>
                <w:rFonts w:ascii="宋体" w:hAnsi="宋体"/>
                <w:bCs/>
                <w:iCs/>
                <w:sz w:val="24"/>
              </w:rPr>
            </w:pPr>
            <w:r>
              <w:rPr>
                <w:rFonts w:ascii="宋体" w:hAnsi="宋体" w:hint="eastAsia"/>
                <w:bCs/>
                <w:iCs/>
                <w:sz w:val="24"/>
              </w:rPr>
              <w:t>答：公司</w:t>
            </w:r>
            <w:r w:rsidRPr="00E16D67">
              <w:rPr>
                <w:rFonts w:ascii="宋体" w:hAnsi="宋体"/>
                <w:bCs/>
                <w:iCs/>
                <w:sz w:val="24"/>
              </w:rPr>
              <w:t>的总体战略目标是“成为世界三甲校准产业集团</w:t>
            </w:r>
            <w:r w:rsidRPr="00E16D67">
              <w:rPr>
                <w:rFonts w:ascii="宋体" w:hAnsi="宋体" w:hint="eastAsia"/>
                <w:bCs/>
                <w:iCs/>
                <w:sz w:val="24"/>
              </w:rPr>
              <w:t>，</w:t>
            </w:r>
            <w:r w:rsidRPr="00E16D67">
              <w:rPr>
                <w:rFonts w:ascii="宋体" w:hAnsi="宋体"/>
                <w:bCs/>
                <w:iCs/>
                <w:sz w:val="24"/>
              </w:rPr>
              <w:t>为客户提供专业的校准解决方案”</w:t>
            </w:r>
            <w:r w:rsidRPr="00E16D67">
              <w:rPr>
                <w:rFonts w:ascii="宋体" w:hAnsi="宋体" w:hint="eastAsia"/>
                <w:bCs/>
                <w:iCs/>
                <w:sz w:val="24"/>
              </w:rPr>
              <w:t>。</w:t>
            </w:r>
          </w:p>
          <w:p w:rsidR="00071738" w:rsidRPr="00E16D67" w:rsidRDefault="0058567C" w:rsidP="00E16D67">
            <w:pPr>
              <w:pStyle w:val="1"/>
              <w:spacing w:line="480" w:lineRule="atLeast"/>
              <w:ind w:firstLine="480"/>
              <w:rPr>
                <w:rFonts w:ascii="宋体" w:hAnsi="宋体"/>
                <w:bCs/>
                <w:iCs/>
                <w:sz w:val="24"/>
              </w:rPr>
            </w:pPr>
            <w:r w:rsidRPr="00E16D67">
              <w:rPr>
                <w:rFonts w:ascii="宋体" w:hAnsi="宋体"/>
                <w:bCs/>
                <w:iCs/>
                <w:sz w:val="24"/>
              </w:rPr>
              <w:t>为顺应行业国际发展趋势及国家产业政策方向，公司将</w:t>
            </w:r>
            <w:r w:rsidRPr="00E16D67">
              <w:rPr>
                <w:rFonts w:ascii="宋体" w:hAnsi="宋体" w:hint="eastAsia"/>
                <w:bCs/>
                <w:iCs/>
                <w:sz w:val="24"/>
              </w:rPr>
              <w:t>进一步</w:t>
            </w:r>
            <w:r w:rsidRPr="00E16D67">
              <w:rPr>
                <w:rFonts w:ascii="宋体" w:hAnsi="宋体"/>
                <w:bCs/>
                <w:iCs/>
                <w:sz w:val="24"/>
              </w:rPr>
              <w:t>完善产品结构，发挥研发的核心竞争力，集中力量发展产业优势项目</w:t>
            </w:r>
            <w:r w:rsidRPr="00E16D67">
              <w:rPr>
                <w:rFonts w:ascii="宋体" w:hAnsi="宋体" w:hint="eastAsia"/>
                <w:bCs/>
                <w:iCs/>
                <w:sz w:val="24"/>
              </w:rPr>
              <w:t>，实现产业升级，</w:t>
            </w:r>
            <w:r w:rsidRPr="00E16D67">
              <w:rPr>
                <w:rFonts w:ascii="宋体" w:hAnsi="宋体"/>
                <w:bCs/>
                <w:iCs/>
                <w:sz w:val="24"/>
              </w:rPr>
              <w:t>增强公司在前沿性技术攻关、产品产业化实施的能力；加大国外市场的营销体系及网络建设，以市场为中心，优</w:t>
            </w:r>
            <w:r w:rsidRPr="00E16D67">
              <w:rPr>
                <w:rFonts w:ascii="宋体" w:hAnsi="宋体"/>
                <w:bCs/>
                <w:iCs/>
                <w:sz w:val="24"/>
              </w:rPr>
              <w:lastRenderedPageBreak/>
              <w:t>化营销机制，努力</w:t>
            </w:r>
            <w:r w:rsidR="003C3C9D" w:rsidRPr="00E16D67">
              <w:rPr>
                <w:rFonts w:ascii="宋体" w:hAnsi="宋体" w:hint="eastAsia"/>
                <w:bCs/>
                <w:iCs/>
                <w:sz w:val="24"/>
              </w:rPr>
              <w:t>扩大经销商的数量</w:t>
            </w:r>
            <w:r w:rsidR="00FC771E" w:rsidRPr="00E16D67">
              <w:rPr>
                <w:rFonts w:ascii="宋体" w:hAnsi="宋体" w:hint="eastAsia"/>
                <w:bCs/>
                <w:iCs/>
                <w:sz w:val="24"/>
              </w:rPr>
              <w:t>、</w:t>
            </w:r>
            <w:r w:rsidRPr="00E16D67">
              <w:rPr>
                <w:rFonts w:ascii="宋体" w:hAnsi="宋体"/>
                <w:bCs/>
                <w:iCs/>
                <w:sz w:val="24"/>
              </w:rPr>
              <w:t>开拓新的优质客户，促进公司快速发展；进一步提高内部管理执行的效率，优化资源配置</w:t>
            </w:r>
            <w:r w:rsidRPr="00E16D67">
              <w:rPr>
                <w:rFonts w:ascii="宋体" w:hAnsi="宋体" w:hint="eastAsia"/>
                <w:bCs/>
                <w:iCs/>
                <w:sz w:val="24"/>
              </w:rPr>
              <w:t>；同时，</w:t>
            </w:r>
            <w:r w:rsidRPr="00E16D67">
              <w:rPr>
                <w:rFonts w:ascii="宋体" w:hAnsi="宋体"/>
                <w:bCs/>
                <w:iCs/>
                <w:sz w:val="24"/>
              </w:rPr>
              <w:t>优化资本结构，充分利用上市公司融资平台，积极寻找国内外合作机会，寻求与公司发展战略相互补的合作伙伴，通过并购重组加速实施公司战略布局。</w:t>
            </w:r>
          </w:p>
          <w:p w:rsidR="00071738" w:rsidRPr="00215E3B" w:rsidRDefault="00AD7C33" w:rsidP="00E16D67">
            <w:pPr>
              <w:pStyle w:val="1"/>
              <w:spacing w:line="480" w:lineRule="atLeast"/>
              <w:ind w:firstLine="480"/>
              <w:rPr>
                <w:rFonts w:ascii="宋体" w:hAnsi="宋体"/>
                <w:bCs/>
                <w:iCs/>
                <w:sz w:val="24"/>
              </w:rPr>
            </w:pPr>
            <w:r>
              <w:rPr>
                <w:rFonts w:ascii="宋体" w:hAnsi="宋体" w:hint="eastAsia"/>
                <w:bCs/>
                <w:iCs/>
                <w:sz w:val="24"/>
              </w:rPr>
              <w:t>公司的产品在具有较高的性价比。</w:t>
            </w:r>
            <w:r w:rsidR="0058567C">
              <w:rPr>
                <w:rFonts w:ascii="宋体" w:hAnsi="宋体" w:hint="eastAsia"/>
                <w:bCs/>
                <w:iCs/>
                <w:sz w:val="24"/>
              </w:rPr>
              <w:t>就在上周，公司召开的全球代理商大会刚刚结束，</w:t>
            </w:r>
            <w:r w:rsidR="00314C24">
              <w:rPr>
                <w:rFonts w:ascii="宋体" w:hAnsi="宋体" w:hint="eastAsia"/>
                <w:bCs/>
                <w:iCs/>
                <w:sz w:val="24"/>
              </w:rPr>
              <w:t>对全球2</w:t>
            </w:r>
            <w:r w:rsidR="00FC771E">
              <w:rPr>
                <w:rFonts w:ascii="宋体" w:hAnsi="宋体" w:hint="eastAsia"/>
                <w:bCs/>
                <w:iCs/>
                <w:sz w:val="24"/>
              </w:rPr>
              <w:t>0多</w:t>
            </w:r>
            <w:r w:rsidR="00314C24">
              <w:rPr>
                <w:rFonts w:ascii="宋体" w:hAnsi="宋体" w:hint="eastAsia"/>
                <w:bCs/>
                <w:iCs/>
                <w:sz w:val="24"/>
              </w:rPr>
              <w:t>个国家、60余名代理商进行了产品培训及技术演示。</w:t>
            </w:r>
            <w:r w:rsidR="003C3C9D">
              <w:rPr>
                <w:rFonts w:ascii="宋体" w:hAnsi="宋体" w:hint="eastAsia"/>
                <w:bCs/>
                <w:iCs/>
                <w:sz w:val="24"/>
              </w:rPr>
              <w:t>参照国外行业内的百人规模的企业，其人均产值约在200万-300万，</w:t>
            </w:r>
            <w:r w:rsidR="00215E3B">
              <w:rPr>
                <w:rFonts w:ascii="宋体" w:hAnsi="宋体" w:hint="eastAsia"/>
                <w:bCs/>
                <w:iCs/>
                <w:sz w:val="24"/>
              </w:rPr>
              <w:t>公司的海外业务还有很大增长空间</w:t>
            </w:r>
            <w:r>
              <w:rPr>
                <w:rFonts w:ascii="宋体" w:hAnsi="宋体" w:hint="eastAsia"/>
                <w:bCs/>
                <w:iCs/>
                <w:sz w:val="24"/>
              </w:rPr>
              <w:t>，</w:t>
            </w:r>
            <w:r w:rsidR="003C3C9D">
              <w:rPr>
                <w:rFonts w:ascii="宋体" w:hAnsi="宋体" w:hint="eastAsia"/>
                <w:bCs/>
                <w:iCs/>
                <w:sz w:val="24"/>
              </w:rPr>
              <w:t>预计未来几年，公司的海外业务份额将占到总业务份额的50%。</w:t>
            </w:r>
            <w:r w:rsidRPr="00215E3B">
              <w:rPr>
                <w:rFonts w:ascii="宋体" w:hAnsi="宋体"/>
                <w:bCs/>
                <w:iCs/>
                <w:sz w:val="24"/>
              </w:rPr>
              <w:t xml:space="preserve"> </w:t>
            </w:r>
            <w:r>
              <w:rPr>
                <w:rFonts w:ascii="宋体" w:hAnsi="宋体" w:hint="eastAsia"/>
                <w:bCs/>
                <w:iCs/>
                <w:sz w:val="24"/>
              </w:rPr>
              <w:t>目前已陆续</w:t>
            </w:r>
            <w:r w:rsidR="00E147E5">
              <w:rPr>
                <w:rFonts w:ascii="宋体" w:hAnsi="宋体" w:hint="eastAsia"/>
                <w:bCs/>
                <w:iCs/>
                <w:sz w:val="24"/>
              </w:rPr>
              <w:t>与</w:t>
            </w:r>
            <w:r>
              <w:rPr>
                <w:rFonts w:ascii="宋体" w:hAnsi="宋体" w:hint="eastAsia"/>
                <w:bCs/>
                <w:iCs/>
                <w:sz w:val="24"/>
              </w:rPr>
              <w:t>波音、辉瑞、加拿大石油等公司建立合作关系。</w:t>
            </w:r>
          </w:p>
        </w:tc>
      </w:tr>
      <w:tr w:rsidR="00071738" w:rsidTr="00BB549A">
        <w:tc>
          <w:tcPr>
            <w:tcW w:w="1908" w:type="dxa"/>
            <w:vAlign w:val="center"/>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lastRenderedPageBreak/>
              <w:t>附件清单（如有）</w:t>
            </w:r>
          </w:p>
        </w:tc>
        <w:tc>
          <w:tcPr>
            <w:tcW w:w="7272" w:type="dxa"/>
          </w:tcPr>
          <w:p w:rsidR="00071738" w:rsidRDefault="0058567C">
            <w:pPr>
              <w:spacing w:line="480" w:lineRule="atLeast"/>
              <w:ind w:firstLineChars="200" w:firstLine="480"/>
              <w:jc w:val="left"/>
              <w:rPr>
                <w:rFonts w:ascii="宋体"/>
                <w:bCs/>
                <w:iCs/>
                <w:color w:val="000000"/>
                <w:sz w:val="24"/>
              </w:rPr>
            </w:pPr>
            <w:r>
              <w:rPr>
                <w:rFonts w:ascii="宋体" w:hAnsi="宋体" w:hint="eastAsia"/>
                <w:bCs/>
                <w:iCs/>
                <w:color w:val="000000"/>
                <w:sz w:val="24"/>
              </w:rPr>
              <w:t>接待过程中，公司接待人员与来访者进行了充分的交流与</w:t>
            </w:r>
          </w:p>
          <w:p w:rsidR="00071738" w:rsidRDefault="0058567C">
            <w:pPr>
              <w:spacing w:line="480" w:lineRule="atLeast"/>
              <w:rPr>
                <w:rFonts w:ascii="宋体" w:hAnsi="宋体"/>
                <w:bCs/>
                <w:iCs/>
                <w:color w:val="000000"/>
                <w:sz w:val="24"/>
              </w:rPr>
            </w:pPr>
            <w:r>
              <w:rPr>
                <w:rFonts w:ascii="宋体" w:hAnsi="宋体" w:hint="eastAsia"/>
                <w:bCs/>
                <w:iCs/>
                <w:color w:val="000000"/>
                <w:sz w:val="24"/>
              </w:rPr>
              <w:t>沟通，严格按照有关规定，没有出现未公开重大信息泄露等情况，同时已按深交所要求签署《投资者来访承诺书》。</w:t>
            </w:r>
          </w:p>
        </w:tc>
      </w:tr>
      <w:tr w:rsidR="00071738" w:rsidTr="00BB549A">
        <w:tc>
          <w:tcPr>
            <w:tcW w:w="1908" w:type="dxa"/>
            <w:vAlign w:val="center"/>
          </w:tcPr>
          <w:p w:rsidR="00071738" w:rsidRDefault="0058567C">
            <w:pPr>
              <w:spacing w:line="480" w:lineRule="atLeast"/>
              <w:rPr>
                <w:rFonts w:ascii="宋体" w:hAnsi="宋体"/>
                <w:b/>
                <w:bCs/>
                <w:iCs/>
                <w:color w:val="000000"/>
                <w:sz w:val="24"/>
              </w:rPr>
            </w:pPr>
            <w:r>
              <w:rPr>
                <w:rFonts w:ascii="宋体" w:hAnsi="宋体" w:hint="eastAsia"/>
                <w:b/>
                <w:bCs/>
                <w:iCs/>
                <w:color w:val="000000"/>
                <w:sz w:val="24"/>
              </w:rPr>
              <w:t>日期</w:t>
            </w:r>
          </w:p>
        </w:tc>
        <w:tc>
          <w:tcPr>
            <w:tcW w:w="7272" w:type="dxa"/>
          </w:tcPr>
          <w:p w:rsidR="00071738" w:rsidRDefault="0058567C">
            <w:pPr>
              <w:spacing w:line="480" w:lineRule="atLeast"/>
              <w:rPr>
                <w:rFonts w:ascii="宋体" w:hAnsi="宋体"/>
                <w:bCs/>
                <w:iCs/>
                <w:color w:val="000000"/>
                <w:sz w:val="24"/>
              </w:rPr>
            </w:pPr>
            <w:r>
              <w:rPr>
                <w:rFonts w:ascii="宋体" w:hAnsi="宋体" w:hint="eastAsia"/>
                <w:bCs/>
                <w:iCs/>
                <w:color w:val="000000"/>
                <w:sz w:val="24"/>
              </w:rPr>
              <w:t>2016-9-26</w:t>
            </w:r>
          </w:p>
        </w:tc>
      </w:tr>
    </w:tbl>
    <w:p w:rsidR="00071738" w:rsidRDefault="00071738"/>
    <w:sectPr w:rsidR="00071738" w:rsidSect="00071738">
      <w:pgSz w:w="11906" w:h="16838"/>
      <w:pgMar w:top="993" w:right="1416" w:bottom="851" w:left="156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35DE" w:rsidRDefault="007835DE" w:rsidP="004F265A">
      <w:r>
        <w:separator/>
      </w:r>
    </w:p>
  </w:endnote>
  <w:endnote w:type="continuationSeparator" w:id="0">
    <w:p w:rsidR="007835DE" w:rsidRDefault="007835DE" w:rsidP="004F26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35DE" w:rsidRDefault="007835DE" w:rsidP="004F265A">
      <w:r>
        <w:separator/>
      </w:r>
    </w:p>
  </w:footnote>
  <w:footnote w:type="continuationSeparator" w:id="0">
    <w:p w:rsidR="007835DE" w:rsidRDefault="007835DE" w:rsidP="004F26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9D093E"/>
    <w:multiLevelType w:val="multilevel"/>
    <w:tmpl w:val="359D093E"/>
    <w:lvl w:ilvl="0">
      <w:start w:val="1"/>
      <w:numFmt w:val="decimal"/>
      <w:lvlText w:val="%1."/>
      <w:lvlJc w:val="left"/>
      <w:pPr>
        <w:ind w:left="36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3625"/>
    <w:rsid w:val="00001F9D"/>
    <w:rsid w:val="0000567F"/>
    <w:rsid w:val="00030830"/>
    <w:rsid w:val="00041693"/>
    <w:rsid w:val="00047F90"/>
    <w:rsid w:val="000510C4"/>
    <w:rsid w:val="00066356"/>
    <w:rsid w:val="00071738"/>
    <w:rsid w:val="000821A6"/>
    <w:rsid w:val="0008240F"/>
    <w:rsid w:val="000B3177"/>
    <w:rsid w:val="000B63D8"/>
    <w:rsid w:val="000D2E9C"/>
    <w:rsid w:val="000D6A6A"/>
    <w:rsid w:val="000E4960"/>
    <w:rsid w:val="000E6FA7"/>
    <w:rsid w:val="00105030"/>
    <w:rsid w:val="00114C48"/>
    <w:rsid w:val="00121D6A"/>
    <w:rsid w:val="0012320B"/>
    <w:rsid w:val="00124CA6"/>
    <w:rsid w:val="00127A40"/>
    <w:rsid w:val="001327D1"/>
    <w:rsid w:val="001340FB"/>
    <w:rsid w:val="0015635B"/>
    <w:rsid w:val="00161747"/>
    <w:rsid w:val="00163D3B"/>
    <w:rsid w:val="00170211"/>
    <w:rsid w:val="00170E8C"/>
    <w:rsid w:val="00186706"/>
    <w:rsid w:val="00197029"/>
    <w:rsid w:val="001B0590"/>
    <w:rsid w:val="001B52C7"/>
    <w:rsid w:val="001D2E75"/>
    <w:rsid w:val="001E5C56"/>
    <w:rsid w:val="001F624B"/>
    <w:rsid w:val="00200D9A"/>
    <w:rsid w:val="00214F9E"/>
    <w:rsid w:val="00215E3B"/>
    <w:rsid w:val="00223681"/>
    <w:rsid w:val="00225024"/>
    <w:rsid w:val="0024056E"/>
    <w:rsid w:val="00242C91"/>
    <w:rsid w:val="00263398"/>
    <w:rsid w:val="00282E26"/>
    <w:rsid w:val="00284A14"/>
    <w:rsid w:val="002855E2"/>
    <w:rsid w:val="00287D22"/>
    <w:rsid w:val="00291539"/>
    <w:rsid w:val="002D1017"/>
    <w:rsid w:val="002D7BC6"/>
    <w:rsid w:val="002E0EE5"/>
    <w:rsid w:val="002E3E82"/>
    <w:rsid w:val="00301C4D"/>
    <w:rsid w:val="003029BF"/>
    <w:rsid w:val="00305E97"/>
    <w:rsid w:val="00314C24"/>
    <w:rsid w:val="0032066B"/>
    <w:rsid w:val="0034010F"/>
    <w:rsid w:val="00341FA6"/>
    <w:rsid w:val="003444D6"/>
    <w:rsid w:val="0036067C"/>
    <w:rsid w:val="003729AA"/>
    <w:rsid w:val="003C3C9D"/>
    <w:rsid w:val="003D3F54"/>
    <w:rsid w:val="0040561B"/>
    <w:rsid w:val="004113E6"/>
    <w:rsid w:val="00425343"/>
    <w:rsid w:val="004843EF"/>
    <w:rsid w:val="00494299"/>
    <w:rsid w:val="00496B95"/>
    <w:rsid w:val="004A24BE"/>
    <w:rsid w:val="004B6C7E"/>
    <w:rsid w:val="004E0DEC"/>
    <w:rsid w:val="004E107C"/>
    <w:rsid w:val="004E20E6"/>
    <w:rsid w:val="004E4617"/>
    <w:rsid w:val="004E70E4"/>
    <w:rsid w:val="004F265A"/>
    <w:rsid w:val="00500368"/>
    <w:rsid w:val="005035D6"/>
    <w:rsid w:val="0053316E"/>
    <w:rsid w:val="00547484"/>
    <w:rsid w:val="005523DA"/>
    <w:rsid w:val="00556886"/>
    <w:rsid w:val="0057403A"/>
    <w:rsid w:val="0058567C"/>
    <w:rsid w:val="00590650"/>
    <w:rsid w:val="0059165D"/>
    <w:rsid w:val="005A291A"/>
    <w:rsid w:val="005B13D8"/>
    <w:rsid w:val="005B7951"/>
    <w:rsid w:val="005C1481"/>
    <w:rsid w:val="005C2490"/>
    <w:rsid w:val="005C33F1"/>
    <w:rsid w:val="005C468C"/>
    <w:rsid w:val="005C779F"/>
    <w:rsid w:val="005D3131"/>
    <w:rsid w:val="005D5AEB"/>
    <w:rsid w:val="005F7A48"/>
    <w:rsid w:val="00605A98"/>
    <w:rsid w:val="00613188"/>
    <w:rsid w:val="00625D5A"/>
    <w:rsid w:val="00642A0B"/>
    <w:rsid w:val="0068089A"/>
    <w:rsid w:val="006819BC"/>
    <w:rsid w:val="006848A4"/>
    <w:rsid w:val="006A3538"/>
    <w:rsid w:val="006E212B"/>
    <w:rsid w:val="0071036A"/>
    <w:rsid w:val="00727A15"/>
    <w:rsid w:val="00753A8A"/>
    <w:rsid w:val="00762FD7"/>
    <w:rsid w:val="0077071B"/>
    <w:rsid w:val="00773CB3"/>
    <w:rsid w:val="0078174A"/>
    <w:rsid w:val="0078302A"/>
    <w:rsid w:val="007835DE"/>
    <w:rsid w:val="007943DE"/>
    <w:rsid w:val="007A5655"/>
    <w:rsid w:val="007A7388"/>
    <w:rsid w:val="007B21C6"/>
    <w:rsid w:val="007B5E2C"/>
    <w:rsid w:val="007D7D0D"/>
    <w:rsid w:val="007E2506"/>
    <w:rsid w:val="007E2EE8"/>
    <w:rsid w:val="0084354C"/>
    <w:rsid w:val="00843F52"/>
    <w:rsid w:val="00844416"/>
    <w:rsid w:val="00850BCA"/>
    <w:rsid w:val="00856D80"/>
    <w:rsid w:val="0086038F"/>
    <w:rsid w:val="00884D0A"/>
    <w:rsid w:val="008850F7"/>
    <w:rsid w:val="008949A2"/>
    <w:rsid w:val="008C59F5"/>
    <w:rsid w:val="008D0811"/>
    <w:rsid w:val="008F48BB"/>
    <w:rsid w:val="00902144"/>
    <w:rsid w:val="0091214A"/>
    <w:rsid w:val="009175EF"/>
    <w:rsid w:val="00921909"/>
    <w:rsid w:val="00935DD8"/>
    <w:rsid w:val="00944738"/>
    <w:rsid w:val="00945E1E"/>
    <w:rsid w:val="00946861"/>
    <w:rsid w:val="0094728F"/>
    <w:rsid w:val="0095070B"/>
    <w:rsid w:val="00964AE3"/>
    <w:rsid w:val="00982868"/>
    <w:rsid w:val="00983D53"/>
    <w:rsid w:val="009A26B7"/>
    <w:rsid w:val="009A34B0"/>
    <w:rsid w:val="009A5AE8"/>
    <w:rsid w:val="009B68F2"/>
    <w:rsid w:val="00A013CF"/>
    <w:rsid w:val="00A11AC5"/>
    <w:rsid w:val="00A11D90"/>
    <w:rsid w:val="00A15937"/>
    <w:rsid w:val="00A6141F"/>
    <w:rsid w:val="00A61608"/>
    <w:rsid w:val="00AB27DD"/>
    <w:rsid w:val="00AB4942"/>
    <w:rsid w:val="00AC06A8"/>
    <w:rsid w:val="00AC2F2D"/>
    <w:rsid w:val="00AD1398"/>
    <w:rsid w:val="00AD7C33"/>
    <w:rsid w:val="00B03B3E"/>
    <w:rsid w:val="00B05B72"/>
    <w:rsid w:val="00B06C9F"/>
    <w:rsid w:val="00B3628C"/>
    <w:rsid w:val="00B46B2D"/>
    <w:rsid w:val="00B65F13"/>
    <w:rsid w:val="00B745E9"/>
    <w:rsid w:val="00B87921"/>
    <w:rsid w:val="00B90812"/>
    <w:rsid w:val="00B923E1"/>
    <w:rsid w:val="00BA6A75"/>
    <w:rsid w:val="00BB0113"/>
    <w:rsid w:val="00BB549A"/>
    <w:rsid w:val="00C018BF"/>
    <w:rsid w:val="00C125ED"/>
    <w:rsid w:val="00C2021A"/>
    <w:rsid w:val="00C56EBC"/>
    <w:rsid w:val="00C7571D"/>
    <w:rsid w:val="00CA0252"/>
    <w:rsid w:val="00CB6C4C"/>
    <w:rsid w:val="00CD20E5"/>
    <w:rsid w:val="00CD31F4"/>
    <w:rsid w:val="00CD4966"/>
    <w:rsid w:val="00CE0353"/>
    <w:rsid w:val="00D0776D"/>
    <w:rsid w:val="00D13AE3"/>
    <w:rsid w:val="00D70B6E"/>
    <w:rsid w:val="00D76169"/>
    <w:rsid w:val="00D76F99"/>
    <w:rsid w:val="00D77B74"/>
    <w:rsid w:val="00D80A93"/>
    <w:rsid w:val="00D827CD"/>
    <w:rsid w:val="00D85CE3"/>
    <w:rsid w:val="00D97F27"/>
    <w:rsid w:val="00DE6732"/>
    <w:rsid w:val="00E01542"/>
    <w:rsid w:val="00E147E5"/>
    <w:rsid w:val="00E16D67"/>
    <w:rsid w:val="00E200CF"/>
    <w:rsid w:val="00E22F08"/>
    <w:rsid w:val="00E42666"/>
    <w:rsid w:val="00E43625"/>
    <w:rsid w:val="00E56856"/>
    <w:rsid w:val="00E8163E"/>
    <w:rsid w:val="00E86C0E"/>
    <w:rsid w:val="00E947CB"/>
    <w:rsid w:val="00EC235C"/>
    <w:rsid w:val="00EE15E2"/>
    <w:rsid w:val="00F10CDF"/>
    <w:rsid w:val="00F14880"/>
    <w:rsid w:val="00F15BDD"/>
    <w:rsid w:val="00F25B56"/>
    <w:rsid w:val="00F40C67"/>
    <w:rsid w:val="00F57BE5"/>
    <w:rsid w:val="00F73BFF"/>
    <w:rsid w:val="00F81D17"/>
    <w:rsid w:val="00F934E2"/>
    <w:rsid w:val="00FB4028"/>
    <w:rsid w:val="00FB6B9A"/>
    <w:rsid w:val="00FC2F14"/>
    <w:rsid w:val="00FC4870"/>
    <w:rsid w:val="00FC713E"/>
    <w:rsid w:val="00FC771E"/>
    <w:rsid w:val="00FD2232"/>
    <w:rsid w:val="00FE0F92"/>
    <w:rsid w:val="00FF10ED"/>
    <w:rsid w:val="0531798F"/>
    <w:rsid w:val="05D92727"/>
    <w:rsid w:val="0C265CFF"/>
    <w:rsid w:val="0E1267A4"/>
    <w:rsid w:val="12425308"/>
    <w:rsid w:val="12BB03C6"/>
    <w:rsid w:val="21AA77CB"/>
    <w:rsid w:val="23F84A91"/>
    <w:rsid w:val="27A25897"/>
    <w:rsid w:val="53EE23BF"/>
    <w:rsid w:val="54586A94"/>
    <w:rsid w:val="5B4F1FDC"/>
    <w:rsid w:val="60AD5CAC"/>
    <w:rsid w:val="61AA1046"/>
    <w:rsid w:val="77715B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Preformatted" w:semiHidden="0"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1738"/>
    <w:pPr>
      <w:widowControl w:val="0"/>
      <w:jc w:val="both"/>
    </w:pPr>
    <w:rPr>
      <w:rFonts w:ascii="Calibri" w:hAnsi="Calibri"/>
      <w:kern w:val="2"/>
      <w:sz w:val="21"/>
      <w:szCs w:val="22"/>
    </w:rPr>
  </w:style>
  <w:style w:type="paragraph" w:styleId="2">
    <w:name w:val="heading 2"/>
    <w:basedOn w:val="a"/>
    <w:next w:val="a"/>
    <w:link w:val="2Char"/>
    <w:uiPriority w:val="9"/>
    <w:unhideWhenUsed/>
    <w:qFormat/>
    <w:rsid w:val="00071738"/>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071738"/>
    <w:rPr>
      <w:sz w:val="18"/>
      <w:szCs w:val="18"/>
    </w:rPr>
  </w:style>
  <w:style w:type="paragraph" w:styleId="a4">
    <w:name w:val="footer"/>
    <w:basedOn w:val="a"/>
    <w:link w:val="Char0"/>
    <w:uiPriority w:val="99"/>
    <w:unhideWhenUsed/>
    <w:rsid w:val="00071738"/>
    <w:pPr>
      <w:tabs>
        <w:tab w:val="center" w:pos="4153"/>
        <w:tab w:val="right" w:pos="8306"/>
      </w:tabs>
      <w:snapToGrid w:val="0"/>
      <w:jc w:val="left"/>
    </w:pPr>
    <w:rPr>
      <w:sz w:val="18"/>
      <w:szCs w:val="18"/>
    </w:rPr>
  </w:style>
  <w:style w:type="paragraph" w:styleId="a5">
    <w:name w:val="header"/>
    <w:basedOn w:val="a"/>
    <w:link w:val="Char1"/>
    <w:uiPriority w:val="99"/>
    <w:unhideWhenUsed/>
    <w:rsid w:val="0007173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rsid w:val="000717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6">
    <w:name w:val="Title"/>
    <w:basedOn w:val="a"/>
    <w:next w:val="a"/>
    <w:link w:val="Char2"/>
    <w:uiPriority w:val="10"/>
    <w:qFormat/>
    <w:rsid w:val="00071738"/>
    <w:pPr>
      <w:spacing w:before="240" w:after="60"/>
      <w:jc w:val="center"/>
      <w:outlineLvl w:val="0"/>
    </w:pPr>
    <w:rPr>
      <w:rFonts w:ascii="Cambria" w:hAnsi="Cambria"/>
      <w:b/>
      <w:bCs/>
      <w:sz w:val="32"/>
      <w:szCs w:val="32"/>
    </w:rPr>
  </w:style>
  <w:style w:type="character" w:styleId="a7">
    <w:name w:val="page number"/>
    <w:basedOn w:val="a0"/>
    <w:unhideWhenUsed/>
    <w:rsid w:val="00071738"/>
  </w:style>
  <w:style w:type="paragraph" w:customStyle="1" w:styleId="reader-word-layer">
    <w:name w:val="reader-word-layer"/>
    <w:basedOn w:val="a"/>
    <w:rsid w:val="00071738"/>
    <w:pPr>
      <w:widowControl/>
      <w:spacing w:before="100" w:beforeAutospacing="1" w:after="100" w:afterAutospacing="1"/>
      <w:jc w:val="left"/>
    </w:pPr>
    <w:rPr>
      <w:rFonts w:ascii="宋体" w:hAnsi="宋体" w:cs="宋体"/>
      <w:kern w:val="0"/>
      <w:sz w:val="24"/>
      <w:szCs w:val="24"/>
    </w:rPr>
  </w:style>
  <w:style w:type="paragraph" w:customStyle="1" w:styleId="1">
    <w:name w:val="列出段落1"/>
    <w:basedOn w:val="a"/>
    <w:uiPriority w:val="34"/>
    <w:qFormat/>
    <w:rsid w:val="00071738"/>
    <w:pPr>
      <w:ind w:firstLineChars="200" w:firstLine="420"/>
    </w:pPr>
  </w:style>
  <w:style w:type="paragraph" w:customStyle="1" w:styleId="20">
    <w:name w:val="列出段落2"/>
    <w:basedOn w:val="a"/>
    <w:uiPriority w:val="34"/>
    <w:qFormat/>
    <w:rsid w:val="00071738"/>
    <w:pPr>
      <w:ind w:firstLineChars="200" w:firstLine="420"/>
    </w:pPr>
  </w:style>
  <w:style w:type="character" w:customStyle="1" w:styleId="Char1">
    <w:name w:val="页眉 Char"/>
    <w:basedOn w:val="a0"/>
    <w:link w:val="a5"/>
    <w:uiPriority w:val="99"/>
    <w:semiHidden/>
    <w:rsid w:val="00071738"/>
    <w:rPr>
      <w:sz w:val="18"/>
      <w:szCs w:val="18"/>
    </w:rPr>
  </w:style>
  <w:style w:type="character" w:customStyle="1" w:styleId="Char0">
    <w:name w:val="页脚 Char"/>
    <w:basedOn w:val="a0"/>
    <w:link w:val="a4"/>
    <w:uiPriority w:val="99"/>
    <w:semiHidden/>
    <w:rsid w:val="00071738"/>
    <w:rPr>
      <w:sz w:val="18"/>
      <w:szCs w:val="18"/>
    </w:rPr>
  </w:style>
  <w:style w:type="character" w:customStyle="1" w:styleId="apple-converted-space">
    <w:name w:val="apple-converted-space"/>
    <w:basedOn w:val="a0"/>
    <w:rsid w:val="00071738"/>
  </w:style>
  <w:style w:type="character" w:customStyle="1" w:styleId="Char2">
    <w:name w:val="标题 Char"/>
    <w:basedOn w:val="a0"/>
    <w:link w:val="a6"/>
    <w:uiPriority w:val="10"/>
    <w:rsid w:val="00071738"/>
    <w:rPr>
      <w:rFonts w:ascii="Cambria" w:eastAsia="宋体" w:hAnsi="Cambria"/>
      <w:b/>
      <w:bCs/>
      <w:sz w:val="32"/>
      <w:szCs w:val="32"/>
    </w:rPr>
  </w:style>
  <w:style w:type="character" w:customStyle="1" w:styleId="2Char">
    <w:name w:val="标题 2 Char"/>
    <w:basedOn w:val="a0"/>
    <w:link w:val="2"/>
    <w:uiPriority w:val="9"/>
    <w:rsid w:val="00071738"/>
    <w:rPr>
      <w:rFonts w:ascii="Cambria" w:eastAsia="宋体" w:hAnsi="Cambria"/>
      <w:b/>
      <w:bCs/>
      <w:sz w:val="32"/>
      <w:szCs w:val="32"/>
    </w:rPr>
  </w:style>
  <w:style w:type="character" w:customStyle="1" w:styleId="HTMLChar">
    <w:name w:val="HTML 预设格式 Char"/>
    <w:basedOn w:val="a0"/>
    <w:link w:val="HTML"/>
    <w:uiPriority w:val="99"/>
    <w:semiHidden/>
    <w:rsid w:val="00071738"/>
    <w:rPr>
      <w:rFonts w:ascii="宋体" w:eastAsia="宋体" w:hAnsi="宋体" w:cs="宋体"/>
      <w:kern w:val="0"/>
      <w:sz w:val="24"/>
      <w:szCs w:val="24"/>
    </w:rPr>
  </w:style>
  <w:style w:type="character" w:customStyle="1" w:styleId="Char">
    <w:name w:val="批注框文本 Char"/>
    <w:basedOn w:val="a0"/>
    <w:link w:val="a3"/>
    <w:uiPriority w:val="99"/>
    <w:semiHidden/>
    <w:rsid w:val="00071738"/>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424</Words>
  <Characters>2421</Characters>
  <Application>Microsoft Office Word</Application>
  <DocSecurity>0</DocSecurity>
  <Lines>20</Lines>
  <Paragraphs>5</Paragraphs>
  <ScaleCrop>false</ScaleCrop>
  <Company>ConST</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证券代码：300445                     证券简称：康斯特</dc:title>
  <dc:creator>zqb-01</dc:creator>
  <cp:lastModifiedBy>zqb-01</cp:lastModifiedBy>
  <cp:revision>15</cp:revision>
  <cp:lastPrinted>2016-04-29T00:29:00Z</cp:lastPrinted>
  <dcterms:created xsi:type="dcterms:W3CDTF">2016-09-26T03:45:00Z</dcterms:created>
  <dcterms:modified xsi:type="dcterms:W3CDTF">2016-09-26T10:07:00Z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2052-9.1.0.4994</vt:lpwstr>
  </property>
</Properties>
</file>