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20" w:type="dxa"/>
        <w:tblCellSpacing w:w="7" w:type="dxa"/>
        <w:shd w:val="clear" w:color="auto" w:fill="D7D7D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1"/>
        <w:gridCol w:w="8649"/>
      </w:tblGrid>
      <w:tr w:rsidR="008161B4" w:rsidRPr="008161B4" w:rsidTr="008161B4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信托名称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平安财富</w:t>
            </w: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*</w:t>
            </w: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黄金优选</w:t>
            </w: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29</w:t>
            </w: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期</w:t>
            </w: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5</w:t>
            </w: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号集合资金信托计划</w:t>
            </w:r>
          </w:p>
        </w:tc>
      </w:tr>
      <w:tr w:rsidR="008161B4" w:rsidRPr="008161B4" w:rsidTr="008161B4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产品方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8161B4" w:rsidRPr="008161B4" w:rsidTr="008161B4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信托类型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资本市场类</w:t>
            </w:r>
          </w:p>
        </w:tc>
      </w:tr>
      <w:tr w:rsidR="008161B4" w:rsidRPr="008161B4" w:rsidTr="008161B4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信托受托人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8161B4" w:rsidRPr="008161B4" w:rsidTr="008161B4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信托期限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proofErr w:type="gramStart"/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60</w:t>
            </w:r>
            <w:proofErr w:type="gramEnd"/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月</w:t>
            </w:r>
          </w:p>
        </w:tc>
      </w:tr>
      <w:tr w:rsidR="008161B4" w:rsidRPr="008161B4" w:rsidTr="008161B4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成立日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2015-06-11</w:t>
            </w:r>
          </w:p>
        </w:tc>
      </w:tr>
      <w:tr w:rsidR="008161B4" w:rsidRPr="008161B4" w:rsidTr="008161B4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资金用途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由平安信托为受托人发行设立，目标信托（</w:t>
            </w: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Master</w:t>
            </w: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）为金蕴</w:t>
            </w: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57</w:t>
            </w: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期（博润）</w:t>
            </w:r>
          </w:p>
        </w:tc>
      </w:tr>
      <w:tr w:rsidR="008161B4" w:rsidRPr="008161B4" w:rsidTr="008161B4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信息披露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受托人对本信托的信息披露以在受托人网站</w:t>
            </w: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trust.pingan.com</w:t>
            </w: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上公布的方式报告委托人和受益人，同时有关信息将在受托人的办公场所存放备查，或由受托人寄送。</w:t>
            </w:r>
          </w:p>
        </w:tc>
      </w:tr>
      <w:tr w:rsidR="008161B4" w:rsidRPr="008161B4" w:rsidTr="008161B4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风险提示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8161B4" w:rsidRPr="008161B4" w:rsidRDefault="008161B4" w:rsidP="008161B4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购买信托计划属于风险投资，受托人不保证本金不受损失、不保证本信托计划一定盈利，也不保证最低收益。受托人管理的其它信托计划的业绩，并不构成本信托计划业绩表现的保证。本资料仅作为信托计划的说明材料，并不构成对潜在投资者的要约行为。投资者购买信托产品时，请以信托文件约定的内容为准。信托投资附带风险，请投资者审慎。请通过正规渠道购买我司产品，避免造成经济损失。如有疑问欢迎来电咨询：</w:t>
            </w:r>
            <w:r w:rsidRPr="008161B4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40088-19888</w:t>
            </w:r>
          </w:p>
        </w:tc>
      </w:tr>
    </w:tbl>
    <w:p w:rsidR="000142C7" w:rsidRDefault="00A0604F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04F" w:rsidRDefault="00A0604F" w:rsidP="008161B4">
      <w:r>
        <w:separator/>
      </w:r>
    </w:p>
  </w:endnote>
  <w:endnote w:type="continuationSeparator" w:id="0">
    <w:p w:rsidR="00A0604F" w:rsidRDefault="00A0604F" w:rsidP="00816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04F" w:rsidRDefault="00A0604F" w:rsidP="008161B4">
      <w:r>
        <w:separator/>
      </w:r>
    </w:p>
  </w:footnote>
  <w:footnote w:type="continuationSeparator" w:id="0">
    <w:p w:rsidR="00A0604F" w:rsidRDefault="00A0604F" w:rsidP="008161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F50"/>
    <w:rsid w:val="00267F50"/>
    <w:rsid w:val="00755317"/>
    <w:rsid w:val="008161B4"/>
    <w:rsid w:val="00A0604F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1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1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1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1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38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2</cp:revision>
  <dcterms:created xsi:type="dcterms:W3CDTF">2017-05-26T01:48:00Z</dcterms:created>
  <dcterms:modified xsi:type="dcterms:W3CDTF">2017-05-26T01:49:00Z</dcterms:modified>
</cp:coreProperties>
</file>