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909" w:rsidRPr="00773909" w:rsidRDefault="00773909" w:rsidP="00773909">
      <w:pPr>
        <w:widowControl/>
        <w:shd w:val="clear" w:color="auto" w:fill="B80006"/>
        <w:spacing w:line="750" w:lineRule="atLeast"/>
        <w:jc w:val="left"/>
        <w:rPr>
          <w:rFonts w:ascii="Arial" w:eastAsia="宋体" w:hAnsi="Arial" w:cs="Arial"/>
          <w:color w:val="FFFFFF"/>
          <w:kern w:val="0"/>
          <w:sz w:val="30"/>
          <w:szCs w:val="30"/>
        </w:rPr>
      </w:pPr>
      <w:r w:rsidRPr="00773909">
        <w:rPr>
          <w:rFonts w:ascii="Arial" w:eastAsia="宋体" w:hAnsi="Arial" w:cs="Arial"/>
          <w:color w:val="FFFFFF"/>
          <w:kern w:val="0"/>
          <w:sz w:val="30"/>
          <w:szCs w:val="30"/>
        </w:rPr>
        <w:t>隆泰集合资金信托计划</w:t>
      </w:r>
    </w:p>
    <w:p w:rsidR="00773909" w:rsidRPr="00773909" w:rsidRDefault="00773909" w:rsidP="00773909">
      <w:pPr>
        <w:widowControl/>
        <w:numPr>
          <w:ilvl w:val="0"/>
          <w:numId w:val="1"/>
        </w:numP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color w:val="505050"/>
          <w:kern w:val="0"/>
          <w:sz w:val="54"/>
          <w:szCs w:val="54"/>
        </w:rPr>
        <w:t>60,000</w:t>
      </w:r>
      <w:r w:rsidRPr="00773909">
        <w:rPr>
          <w:rFonts w:ascii="Arial" w:eastAsia="宋体" w:hAnsi="Arial" w:cs="Arial"/>
          <w:color w:val="727272"/>
          <w:kern w:val="0"/>
          <w:szCs w:val="21"/>
        </w:rPr>
        <w:t>万元</w:t>
      </w:r>
    </w:p>
    <w:p w:rsidR="00773909" w:rsidRPr="00773909" w:rsidRDefault="00773909" w:rsidP="00773909">
      <w:pPr>
        <w:widowControl/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color w:val="727272"/>
          <w:kern w:val="0"/>
          <w:szCs w:val="21"/>
        </w:rPr>
        <w:t>产品初始规模</w:t>
      </w:r>
    </w:p>
    <w:p w:rsidR="00773909" w:rsidRPr="00773909" w:rsidRDefault="00773909" w:rsidP="00773909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color w:val="505050"/>
          <w:kern w:val="0"/>
          <w:sz w:val="54"/>
          <w:szCs w:val="54"/>
        </w:rPr>
        <w:t>12</w:t>
      </w:r>
      <w:r w:rsidRPr="00773909">
        <w:rPr>
          <w:rFonts w:ascii="Arial" w:eastAsia="宋体" w:hAnsi="Arial" w:cs="Arial"/>
          <w:color w:val="727272"/>
          <w:kern w:val="0"/>
          <w:szCs w:val="21"/>
        </w:rPr>
        <w:t>月</w:t>
      </w:r>
    </w:p>
    <w:p w:rsidR="00773909" w:rsidRPr="00773909" w:rsidRDefault="00773909" w:rsidP="00773909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color w:val="727272"/>
          <w:kern w:val="0"/>
          <w:szCs w:val="21"/>
        </w:rPr>
        <w:t>信托期限</w:t>
      </w:r>
    </w:p>
    <w:p w:rsidR="00773909" w:rsidRPr="00773909" w:rsidRDefault="00773909" w:rsidP="00773909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color w:val="727272"/>
          <w:kern w:val="0"/>
          <w:szCs w:val="21"/>
        </w:rPr>
        <w:t>产品运行中</w:t>
      </w:r>
      <w:r w:rsidRPr="00773909">
        <w:rPr>
          <w:rFonts w:ascii="Arial" w:eastAsia="宋体" w:hAnsi="Arial" w:cs="Arial"/>
          <w:color w:val="727272"/>
          <w:kern w:val="0"/>
          <w:szCs w:val="21"/>
        </w:rPr>
        <w:t> </w:t>
      </w:r>
    </w:p>
    <w:p w:rsidR="00773909" w:rsidRPr="00773909" w:rsidRDefault="00773909" w:rsidP="00773909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773909">
        <w:rPr>
          <w:rFonts w:ascii="Arial" w:eastAsia="宋体" w:hAnsi="Arial" w:cs="Arial"/>
          <w:b/>
          <w:bCs/>
          <w:color w:val="B80006"/>
          <w:kern w:val="0"/>
          <w:szCs w:val="21"/>
        </w:rPr>
        <w:t>100%</w:t>
      </w:r>
    </w:p>
    <w:p w:rsidR="00773909" w:rsidRPr="00773909" w:rsidRDefault="00773909" w:rsidP="00773909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hyperlink r:id="rId6" w:history="1">
        <w:r w:rsidRPr="00773909">
          <w:rPr>
            <w:rFonts w:ascii="Arial" w:eastAsia="宋体" w:hAnsi="Arial" w:cs="Arial"/>
            <w:color w:val="FFFFFF"/>
            <w:kern w:val="0"/>
            <w:sz w:val="24"/>
            <w:szCs w:val="24"/>
            <w:shd w:val="clear" w:color="auto" w:fill="B80006"/>
          </w:rPr>
          <w:t>产品咨询</w:t>
        </w:r>
      </w:hyperlink>
    </w:p>
    <w:p w:rsidR="00773909" w:rsidRPr="00773909" w:rsidRDefault="00773909" w:rsidP="00773909">
      <w:pPr>
        <w:widowControl/>
        <w:numPr>
          <w:ilvl w:val="0"/>
          <w:numId w:val="2"/>
        </w:numPr>
        <w:pBdr>
          <w:bottom w:val="single" w:sz="18" w:space="0" w:color="B80006"/>
        </w:pBd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773909">
        <w:rPr>
          <w:rFonts w:ascii="Arial" w:eastAsia="宋体" w:hAnsi="Arial" w:cs="Arial"/>
          <w:color w:val="363636"/>
          <w:kern w:val="0"/>
          <w:sz w:val="27"/>
          <w:szCs w:val="27"/>
        </w:rPr>
        <w:t>产品简介</w:t>
      </w:r>
    </w:p>
    <w:p w:rsidR="00773909" w:rsidRPr="00773909" w:rsidRDefault="00773909" w:rsidP="00773909">
      <w:pPr>
        <w:widowControl/>
        <w:shd w:val="clear" w:color="auto" w:fill="FFFFFF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773909">
        <w:rPr>
          <w:rFonts w:ascii="Arial" w:eastAsia="宋体" w:hAnsi="Arial" w:cs="Arial"/>
          <w:color w:val="363636"/>
          <w:kern w:val="0"/>
          <w:sz w:val="27"/>
          <w:szCs w:val="27"/>
        </w:rPr>
        <w:t> </w:t>
      </w:r>
    </w:p>
    <w:p w:rsidR="00773909" w:rsidRPr="00773909" w:rsidRDefault="00773909" w:rsidP="00773909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hyperlink r:id="rId7" w:history="1">
        <w:r w:rsidRPr="00773909">
          <w:rPr>
            <w:rFonts w:ascii="Arial" w:eastAsia="宋体" w:hAnsi="Arial" w:cs="Arial"/>
            <w:color w:val="333333"/>
            <w:kern w:val="0"/>
            <w:sz w:val="27"/>
            <w:szCs w:val="27"/>
          </w:rPr>
          <w:t>净值披露</w:t>
        </w:r>
      </w:hyperlink>
    </w:p>
    <w:p w:rsidR="00773909" w:rsidRPr="00773909" w:rsidRDefault="00773909" w:rsidP="00773909">
      <w:pPr>
        <w:widowControl/>
        <w:shd w:val="clear" w:color="auto" w:fill="FFFFFF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773909">
        <w:rPr>
          <w:rFonts w:ascii="Arial" w:eastAsia="宋体" w:hAnsi="Arial" w:cs="Arial"/>
          <w:color w:val="363636"/>
          <w:kern w:val="0"/>
          <w:sz w:val="27"/>
          <w:szCs w:val="27"/>
        </w:rPr>
        <w:t> </w:t>
      </w:r>
    </w:p>
    <w:p w:rsidR="00773909" w:rsidRPr="00773909" w:rsidRDefault="00773909" w:rsidP="00773909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hyperlink r:id="rId8" w:history="1">
        <w:r w:rsidRPr="00773909">
          <w:rPr>
            <w:rFonts w:ascii="Arial" w:eastAsia="宋体" w:hAnsi="Arial" w:cs="Arial"/>
            <w:color w:val="333333"/>
            <w:kern w:val="0"/>
            <w:sz w:val="27"/>
            <w:szCs w:val="27"/>
          </w:rPr>
          <w:t>公告报告</w:t>
        </w:r>
      </w:hyperlink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1. 信托名称：隆泰集合资金信托计划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2. 信托期限：12月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3. 成立规模：60,000万元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4. 资金运用方式：沪、深交易所上市交易的A股股票、基金; 货币市场工具及银行存款; 信托</w:t>
      </w:r>
      <w:proofErr w:type="gramStart"/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业保障</w:t>
      </w:r>
      <w:proofErr w:type="gramEnd"/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基金。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5. 保管银行：中国民生银行股份有限公司</w:t>
      </w: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br/>
        <w:t>6. 证券经纪商：中泰证券股份有限公司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7. 最低认购额：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个人投资者、机构委托人认购优先信托单位的单笔认购资金金额最低为人民币100万元，并可按人民币10万元的整数倍增加。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机构委托人认购中间级信托单位的单笔认购资金金额最低为人民币100万元，并可按人民币10万元的整数倍增加。</w:t>
      </w:r>
    </w:p>
    <w:p w:rsidR="00773909" w:rsidRPr="00773909" w:rsidRDefault="00773909" w:rsidP="00773909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773909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lastRenderedPageBreak/>
        <w:t>个人投资者、机构委托人认购一般信托单位的，其单笔认购资金金额最低为人民币100万元（含100万元），并可按人民币100万元的整数倍增加。受托人有权根据情况调整个人投资者、机构委托人认购一般信托单位的最低认购资金金额。</w:t>
      </w:r>
    </w:p>
    <w:p w:rsidR="000142C7" w:rsidRPr="00773909" w:rsidRDefault="00773909">
      <w:bookmarkStart w:id="0" w:name="_GoBack"/>
      <w:bookmarkEnd w:id="0"/>
    </w:p>
    <w:sectPr w:rsidR="000142C7" w:rsidRPr="00773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E549B"/>
    <w:multiLevelType w:val="multilevel"/>
    <w:tmpl w:val="2BC6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570CDA"/>
    <w:multiLevelType w:val="multilevel"/>
    <w:tmpl w:val="766E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53E"/>
    <w:rsid w:val="00755317"/>
    <w:rsid w:val="00773909"/>
    <w:rsid w:val="00F40EC8"/>
    <w:rsid w:val="00F8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773909"/>
  </w:style>
  <w:style w:type="character" w:customStyle="1" w:styleId="apple-converted-space">
    <w:name w:val="apple-converted-space"/>
    <w:basedOn w:val="a0"/>
    <w:rsid w:val="00773909"/>
  </w:style>
  <w:style w:type="character" w:customStyle="1" w:styleId="consua">
    <w:name w:val="consua"/>
    <w:basedOn w:val="a0"/>
    <w:rsid w:val="00773909"/>
  </w:style>
  <w:style w:type="character" w:styleId="a4">
    <w:name w:val="Hyperlink"/>
    <w:basedOn w:val="a0"/>
    <w:uiPriority w:val="99"/>
    <w:semiHidden/>
    <w:unhideWhenUsed/>
    <w:rsid w:val="007739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7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773909"/>
  </w:style>
  <w:style w:type="character" w:customStyle="1" w:styleId="apple-converted-space">
    <w:name w:val="apple-converted-space"/>
    <w:basedOn w:val="a0"/>
    <w:rsid w:val="00773909"/>
  </w:style>
  <w:style w:type="character" w:customStyle="1" w:styleId="consua">
    <w:name w:val="consua"/>
    <w:basedOn w:val="a0"/>
    <w:rsid w:val="00773909"/>
  </w:style>
  <w:style w:type="character" w:styleId="a4">
    <w:name w:val="Hyperlink"/>
    <w:basedOn w:val="a0"/>
    <w:uiPriority w:val="99"/>
    <w:semiHidden/>
    <w:unhideWhenUsed/>
    <w:rsid w:val="007739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4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11194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52274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ntrust.com/Disclosure/Notice?pid=397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yntrust.com/Disclosure/NetValue?name=%E9%9A%86%E6%B3%B0%E9%9B%86%E5%90%88%E8%B5%84%E9%87%91%E4%BF%A1%E6%89%98%E8%AE%A1%E5%88%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ntrust.com/CallCenter/Message1?name=%E9%9A%86%E6%B3%B0%E9%9B%86%E5%90%88%E8%B5%84%E9%87%91%E4%BF%A1%E6%89%98%E8%AE%A1%E5%88%9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2017-06-09T05:22:00Z</dcterms:created>
  <dcterms:modified xsi:type="dcterms:W3CDTF">2017-06-09T05:22:00Z</dcterms:modified>
</cp:coreProperties>
</file>