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994" w:rsidRPr="00F04994" w:rsidRDefault="00F04994" w:rsidP="00F04994">
      <w:pPr>
        <w:widowControl/>
        <w:shd w:val="clear" w:color="auto" w:fill="F9FDFE"/>
        <w:spacing w:before="120" w:line="375" w:lineRule="atLeast"/>
        <w:jc w:val="center"/>
        <w:outlineLvl w:val="0"/>
        <w:rPr>
          <w:rFonts w:ascii="Arial" w:eastAsia="宋体" w:hAnsi="Arial" w:cs="Arial"/>
          <w:b/>
          <w:bCs/>
          <w:color w:val="676767"/>
          <w:kern w:val="36"/>
          <w:sz w:val="27"/>
          <w:szCs w:val="27"/>
        </w:rPr>
      </w:pPr>
      <w:r w:rsidRPr="00F04994">
        <w:rPr>
          <w:rFonts w:ascii="Arial" w:eastAsia="宋体" w:hAnsi="Arial" w:cs="Arial"/>
          <w:b/>
          <w:bCs/>
          <w:color w:val="676767"/>
          <w:kern w:val="36"/>
          <w:sz w:val="27"/>
          <w:szCs w:val="27"/>
        </w:rPr>
        <w:t>外贸信托</w:t>
      </w:r>
      <w:r w:rsidRPr="00F04994">
        <w:rPr>
          <w:rFonts w:ascii="Arial" w:eastAsia="宋体" w:hAnsi="Arial" w:cs="Arial"/>
          <w:b/>
          <w:bCs/>
          <w:color w:val="676767"/>
          <w:kern w:val="36"/>
          <w:sz w:val="27"/>
          <w:szCs w:val="27"/>
        </w:rPr>
        <w:t>·</w:t>
      </w:r>
      <w:r w:rsidRPr="00F04994">
        <w:rPr>
          <w:rFonts w:ascii="Arial" w:eastAsia="宋体" w:hAnsi="Arial" w:cs="Arial"/>
          <w:b/>
          <w:bCs/>
          <w:color w:val="676767"/>
          <w:kern w:val="36"/>
          <w:sz w:val="27"/>
          <w:szCs w:val="27"/>
        </w:rPr>
        <w:t>鹏扬</w:t>
      </w:r>
      <w:r w:rsidRPr="00F04994">
        <w:rPr>
          <w:rFonts w:ascii="Arial" w:eastAsia="宋体" w:hAnsi="Arial" w:cs="Arial"/>
          <w:b/>
          <w:bCs/>
          <w:color w:val="676767"/>
          <w:kern w:val="36"/>
          <w:sz w:val="27"/>
          <w:szCs w:val="27"/>
        </w:rPr>
        <w:t>5</w:t>
      </w:r>
      <w:r w:rsidRPr="00F04994">
        <w:rPr>
          <w:rFonts w:ascii="Arial" w:eastAsia="宋体" w:hAnsi="Arial" w:cs="Arial"/>
          <w:b/>
          <w:bCs/>
          <w:color w:val="676767"/>
          <w:kern w:val="36"/>
          <w:sz w:val="27"/>
          <w:szCs w:val="27"/>
        </w:rPr>
        <w:t>期稳增系列集合资金信托计划</w:t>
      </w:r>
      <w:r w:rsidRPr="00F04994">
        <w:rPr>
          <w:rFonts w:ascii="Arial" w:eastAsia="宋体" w:hAnsi="Arial" w:cs="Arial"/>
          <w:b/>
          <w:bCs/>
          <w:color w:val="676767"/>
          <w:kern w:val="36"/>
          <w:sz w:val="27"/>
          <w:szCs w:val="27"/>
        </w:rPr>
        <w:t>2014</w:t>
      </w:r>
      <w:r w:rsidRPr="00F04994">
        <w:rPr>
          <w:rFonts w:ascii="Arial" w:eastAsia="宋体" w:hAnsi="Arial" w:cs="Arial"/>
          <w:b/>
          <w:bCs/>
          <w:color w:val="676767"/>
          <w:kern w:val="36"/>
          <w:sz w:val="27"/>
          <w:szCs w:val="27"/>
        </w:rPr>
        <w:t>年第二次分红方案</w:t>
      </w:r>
    </w:p>
    <w:p w:rsidR="00F04994" w:rsidRPr="00F04994" w:rsidRDefault="00F04994" w:rsidP="00F04994">
      <w:pPr>
        <w:widowControl/>
        <w:shd w:val="clear" w:color="auto" w:fill="F9FDFE"/>
        <w:spacing w:line="450" w:lineRule="atLeast"/>
        <w:jc w:val="center"/>
        <w:rPr>
          <w:rFonts w:ascii="宋体" w:eastAsia="宋体" w:hAnsi="宋体" w:cs="宋体"/>
          <w:color w:val="676767"/>
          <w:kern w:val="0"/>
          <w:sz w:val="18"/>
          <w:szCs w:val="18"/>
        </w:rPr>
      </w:pPr>
      <w:r w:rsidRPr="00F04994">
        <w:rPr>
          <w:rFonts w:ascii="宋体" w:eastAsia="宋体" w:hAnsi="宋体" w:cs="宋体" w:hint="eastAsia"/>
          <w:color w:val="676767"/>
          <w:kern w:val="0"/>
          <w:sz w:val="18"/>
          <w:szCs w:val="18"/>
        </w:rPr>
        <w:t>时间:2014-12-18 来源: 字号：[</w:t>
      </w:r>
      <w:hyperlink r:id="rId5" w:history="1">
        <w:r w:rsidRPr="00F04994">
          <w:rPr>
            <w:rFonts w:ascii="宋体" w:eastAsia="宋体" w:hAnsi="宋体" w:cs="宋体" w:hint="eastAsia"/>
            <w:color w:val="003366"/>
            <w:kern w:val="0"/>
            <w:sz w:val="18"/>
            <w:szCs w:val="18"/>
          </w:rPr>
          <w:t>大</w:t>
        </w:r>
      </w:hyperlink>
      <w:r w:rsidRPr="00F04994">
        <w:rPr>
          <w:rFonts w:ascii="宋体" w:eastAsia="宋体" w:hAnsi="宋体" w:cs="宋体" w:hint="eastAsia"/>
          <w:color w:val="676767"/>
          <w:kern w:val="0"/>
          <w:sz w:val="18"/>
          <w:szCs w:val="18"/>
        </w:rPr>
        <w:t> </w:t>
      </w:r>
      <w:hyperlink r:id="rId6" w:history="1">
        <w:r w:rsidRPr="00F04994">
          <w:rPr>
            <w:rFonts w:ascii="宋体" w:eastAsia="宋体" w:hAnsi="宋体" w:cs="宋体" w:hint="eastAsia"/>
            <w:color w:val="003366"/>
            <w:kern w:val="0"/>
            <w:sz w:val="18"/>
            <w:szCs w:val="18"/>
          </w:rPr>
          <w:t>中</w:t>
        </w:r>
      </w:hyperlink>
      <w:r w:rsidRPr="00F04994">
        <w:rPr>
          <w:rFonts w:ascii="宋体" w:eastAsia="宋体" w:hAnsi="宋体" w:cs="宋体" w:hint="eastAsia"/>
          <w:color w:val="676767"/>
          <w:kern w:val="0"/>
          <w:sz w:val="18"/>
          <w:szCs w:val="18"/>
        </w:rPr>
        <w:t> </w:t>
      </w:r>
      <w:hyperlink r:id="rId7" w:history="1">
        <w:r w:rsidRPr="00F04994">
          <w:rPr>
            <w:rFonts w:ascii="宋体" w:eastAsia="宋体" w:hAnsi="宋体" w:cs="宋体" w:hint="eastAsia"/>
            <w:color w:val="003366"/>
            <w:kern w:val="0"/>
            <w:sz w:val="18"/>
            <w:szCs w:val="18"/>
          </w:rPr>
          <w:t>小</w:t>
        </w:r>
      </w:hyperlink>
      <w:r w:rsidRPr="00F04994">
        <w:rPr>
          <w:rFonts w:ascii="宋体" w:eastAsia="宋体" w:hAnsi="宋体" w:cs="宋体" w:hint="eastAsia"/>
          <w:color w:val="676767"/>
          <w:kern w:val="0"/>
          <w:sz w:val="18"/>
          <w:szCs w:val="18"/>
        </w:rPr>
        <w:t>]</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尊敬的委托人/受益人：</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根据《外贸信托•鹏扬5期稳增系列集合资金信托合同》的约定，我司作为鹏扬5期稳增系列信托计划受托人根据全体委托人的意愿代表鹏扬5期稳增系列信托计划将鹏扬5期稳增系列信托计划信托资金投资于“外贸信托•鹏扬5期证券投资集合资金信托计划”（下简称“标的信托”），同时根据鹏扬5期稳增系列信托计划信托合同的约定，鹏扬5期稳增系列信托计划存续期内，受托人有权决定是否将部分或全部信托利益以分红方式向全体受益人进行分配。</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2014年12月16日，标的信托受托人发布了《外贸信托•鹏扬5期证券投资集合资金信托计划2014年第二次分红方案》，根据该分红方案，标的信托拟于2014年12月25日进行分红，鹏扬5期稳增系列信托计划将获得现金分配的标的信托信托收益。鉴于此，我司作为鹏扬5期稳增系列信托计划受托人决定于2014年12月25日进行分红，现将本次分红事宜公告如下：</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本次分红权益登记日为2014年12月24日（下简称“本权益登记日”），分红日为2014年12月25日（下简称“本分红日”），本次分红将分配鹏扬5期稳增系列信托计划从标的信托获得的全部分红现金，全体受益人按其持有的信托单位份额占全部存续信托单位份额的比例享有可分配信托收益，本次分红采用现金分配方式。</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即，2014年12月24日持有稳增系列信托计划信托单位份额的受益人可参与本次分红，本次可分配信托收益按照如下公式计算：</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稳增系列信托计划项下某期信托计划本次分红日全部可分配信托收益=稳增系列信托计划项下该期信托计划收到的标的信托向该期信托计划分配的信托收益</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某受益人本分红日可获得的信托收益=稳增系列信托计划项下某期信托计划本次分红日全部可分配信托收益×本权益登记日该受益人持有的信托单位份额÷本权益登记日存续的该期信托计划信托单位总份额</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根据上述公式所得计算结果保留到小数点后两位，小数点后第3位四舍五入，由此产生的误差计入信托财产。</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lastRenderedPageBreak/>
        <w:t>本分红日后的10个工作日内为信托收益分配期间，分红日后10个工作日内将本次分配的信托收益以现金的方式支付至受益人预留账户。</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特此公告。</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 </w:t>
      </w:r>
    </w:p>
    <w:p w:rsidR="00F04994" w:rsidRPr="00F04994" w:rsidRDefault="00F04994" w:rsidP="00F04994">
      <w:pPr>
        <w:widowControl/>
        <w:shd w:val="clear" w:color="auto" w:fill="F9FDFE"/>
        <w:spacing w:after="180" w:line="420" w:lineRule="atLeast"/>
        <w:jc w:val="lef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 </w:t>
      </w:r>
    </w:p>
    <w:p w:rsidR="00F04994" w:rsidRPr="00F04994" w:rsidRDefault="00F04994" w:rsidP="00F04994">
      <w:pPr>
        <w:widowControl/>
        <w:shd w:val="clear" w:color="auto" w:fill="F9FDFE"/>
        <w:spacing w:after="180" w:line="420" w:lineRule="atLeast"/>
        <w:jc w:val="righ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中国对外经济贸易信托有限公司</w:t>
      </w:r>
    </w:p>
    <w:p w:rsidR="00F04994" w:rsidRPr="00F04994" w:rsidRDefault="00F04994" w:rsidP="00F04994">
      <w:pPr>
        <w:widowControl/>
        <w:shd w:val="clear" w:color="auto" w:fill="F9FDFE"/>
        <w:spacing w:after="180" w:line="420" w:lineRule="atLeast"/>
        <w:jc w:val="right"/>
        <w:rPr>
          <w:rFonts w:ascii="宋体" w:eastAsia="宋体" w:hAnsi="宋体" w:cs="宋体" w:hint="eastAsia"/>
          <w:color w:val="333333"/>
          <w:kern w:val="0"/>
          <w:szCs w:val="21"/>
        </w:rPr>
      </w:pPr>
      <w:r w:rsidRPr="00F04994">
        <w:rPr>
          <w:rFonts w:ascii="宋体" w:eastAsia="宋体" w:hAnsi="宋体" w:cs="宋体" w:hint="eastAsia"/>
          <w:color w:val="333333"/>
          <w:kern w:val="0"/>
          <w:szCs w:val="21"/>
        </w:rPr>
        <w:t>二○一四年十二月十六日</w:t>
      </w:r>
    </w:p>
    <w:p w:rsidR="0090768F" w:rsidRDefault="0090768F">
      <w:bookmarkStart w:id="0" w:name="_GoBack"/>
      <w:bookmarkEnd w:id="0"/>
    </w:p>
    <w:sectPr w:rsidR="00907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994"/>
    <w:rsid w:val="0090768F"/>
    <w:rsid w:val="00F04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0499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04994"/>
    <w:rPr>
      <w:rFonts w:ascii="宋体" w:eastAsia="宋体" w:hAnsi="宋体" w:cs="宋体"/>
      <w:b/>
      <w:bCs/>
      <w:kern w:val="36"/>
      <w:sz w:val="48"/>
      <w:szCs w:val="48"/>
    </w:rPr>
  </w:style>
  <w:style w:type="character" w:customStyle="1" w:styleId="text">
    <w:name w:val="text"/>
    <w:basedOn w:val="a0"/>
    <w:rsid w:val="00F04994"/>
  </w:style>
  <w:style w:type="character" w:customStyle="1" w:styleId="apple-converted-space">
    <w:name w:val="apple-converted-space"/>
    <w:basedOn w:val="a0"/>
    <w:rsid w:val="00F04994"/>
  </w:style>
  <w:style w:type="character" w:styleId="a3">
    <w:name w:val="Hyperlink"/>
    <w:basedOn w:val="a0"/>
    <w:uiPriority w:val="99"/>
    <w:semiHidden/>
    <w:unhideWhenUsed/>
    <w:rsid w:val="00F04994"/>
    <w:rPr>
      <w:color w:val="0000FF"/>
      <w:u w:val="single"/>
    </w:rPr>
  </w:style>
  <w:style w:type="paragraph" w:styleId="a4">
    <w:name w:val="Normal (Web)"/>
    <w:basedOn w:val="a"/>
    <w:uiPriority w:val="99"/>
    <w:semiHidden/>
    <w:unhideWhenUsed/>
    <w:rsid w:val="00F0499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F0499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04994"/>
    <w:rPr>
      <w:rFonts w:ascii="宋体" w:eastAsia="宋体" w:hAnsi="宋体" w:cs="宋体"/>
      <w:b/>
      <w:bCs/>
      <w:kern w:val="36"/>
      <w:sz w:val="48"/>
      <w:szCs w:val="48"/>
    </w:rPr>
  </w:style>
  <w:style w:type="character" w:customStyle="1" w:styleId="text">
    <w:name w:val="text"/>
    <w:basedOn w:val="a0"/>
    <w:rsid w:val="00F04994"/>
  </w:style>
  <w:style w:type="character" w:customStyle="1" w:styleId="apple-converted-space">
    <w:name w:val="apple-converted-space"/>
    <w:basedOn w:val="a0"/>
    <w:rsid w:val="00F04994"/>
  </w:style>
  <w:style w:type="character" w:styleId="a3">
    <w:name w:val="Hyperlink"/>
    <w:basedOn w:val="a0"/>
    <w:uiPriority w:val="99"/>
    <w:semiHidden/>
    <w:unhideWhenUsed/>
    <w:rsid w:val="00F04994"/>
    <w:rPr>
      <w:color w:val="0000FF"/>
      <w:u w:val="single"/>
    </w:rPr>
  </w:style>
  <w:style w:type="paragraph" w:styleId="a4">
    <w:name w:val="Normal (Web)"/>
    <w:basedOn w:val="a"/>
    <w:uiPriority w:val="99"/>
    <w:semiHidden/>
    <w:unhideWhenUsed/>
    <w:rsid w:val="00F0499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464293">
      <w:bodyDiv w:val="1"/>
      <w:marLeft w:val="0"/>
      <w:marRight w:val="0"/>
      <w:marTop w:val="0"/>
      <w:marBottom w:val="0"/>
      <w:divBdr>
        <w:top w:val="none" w:sz="0" w:space="0" w:color="auto"/>
        <w:left w:val="none" w:sz="0" w:space="0" w:color="auto"/>
        <w:bottom w:val="none" w:sz="0" w:space="0" w:color="auto"/>
        <w:right w:val="none" w:sz="0" w:space="0" w:color="auto"/>
      </w:divBdr>
      <w:divsChild>
        <w:div w:id="1901550486">
          <w:marLeft w:val="0"/>
          <w:marRight w:val="0"/>
          <w:marTop w:val="0"/>
          <w:marBottom w:val="150"/>
          <w:divBdr>
            <w:top w:val="none" w:sz="0" w:space="0" w:color="auto"/>
            <w:left w:val="none" w:sz="0" w:space="0" w:color="auto"/>
            <w:bottom w:val="none" w:sz="0" w:space="0" w:color="auto"/>
            <w:right w:val="none" w:sz="0" w:space="0" w:color="auto"/>
          </w:divBdr>
        </w:div>
        <w:div w:id="938870731">
          <w:marLeft w:val="0"/>
          <w:marRight w:val="0"/>
          <w:marTop w:val="0"/>
          <w:marBottom w:val="0"/>
          <w:divBdr>
            <w:top w:val="none" w:sz="0" w:space="0" w:color="auto"/>
            <w:left w:val="none" w:sz="0" w:space="0" w:color="auto"/>
            <w:bottom w:val="dotted" w:sz="6" w:space="0" w:color="DDDDDD"/>
            <w:right w:val="none" w:sz="0" w:space="0" w:color="auto"/>
          </w:divBdr>
        </w:div>
        <w:div w:id="429392655">
          <w:marLeft w:val="0"/>
          <w:marRight w:val="0"/>
          <w:marTop w:val="0"/>
          <w:marBottom w:val="0"/>
          <w:divBdr>
            <w:top w:val="none" w:sz="0" w:space="0" w:color="auto"/>
            <w:left w:val="none" w:sz="0" w:space="0" w:color="auto"/>
            <w:bottom w:val="none" w:sz="0" w:space="0" w:color="auto"/>
            <w:right w:val="none" w:sz="0" w:space="0" w:color="auto"/>
          </w:divBdr>
          <w:divsChild>
            <w:div w:id="197848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161</Words>
  <Characters>924</Characters>
  <Application>Microsoft Office Word</Application>
  <DocSecurity>0</DocSecurity>
  <Lines>7</Lines>
  <Paragraphs>2</Paragraphs>
  <ScaleCrop>false</ScaleCrop>
  <Company/>
  <LinksUpToDate>false</LinksUpToDate>
  <CharactersWithSpaces>1083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2017-08-04T06:02:00Z</dcterms:created>
  <dcterms:modified xsi:type="dcterms:W3CDTF">2017-08-04T06:02:00Z</dcterms:modified>
</cp:coreProperties>
</file>