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FDA" w:rsidRPr="001E0FDA" w:rsidRDefault="001E0FDA" w:rsidP="001E0FDA">
      <w:pPr>
        <w:widowControl/>
        <w:spacing w:line="555" w:lineRule="atLeast"/>
        <w:jc w:val="left"/>
        <w:outlineLvl w:val="2"/>
        <w:rPr>
          <w:rFonts w:ascii="宋体" w:eastAsia="宋体" w:hAnsi="宋体" w:cs="宋体"/>
          <w:b/>
          <w:bCs/>
          <w:color w:val="FFFFFF"/>
          <w:kern w:val="0"/>
          <w:sz w:val="24"/>
          <w:szCs w:val="24"/>
        </w:rPr>
      </w:pPr>
      <w:r w:rsidRPr="001E0FDA">
        <w:rPr>
          <w:rFonts w:ascii="宋体" w:eastAsia="宋体" w:hAnsi="宋体" w:cs="宋体" w:hint="eastAsia"/>
          <w:b/>
          <w:bCs/>
          <w:color w:val="FFFFFF"/>
          <w:kern w:val="0"/>
          <w:sz w:val="24"/>
          <w:szCs w:val="24"/>
        </w:rPr>
        <w:t>兴业信托·楚江1号集合资金信托计划</w:t>
      </w:r>
    </w:p>
    <w:p w:rsidR="001E0FDA" w:rsidRPr="001E0FDA" w:rsidRDefault="001E0FDA" w:rsidP="001E0FDA">
      <w:pPr>
        <w:widowControl/>
        <w:shd w:val="clear" w:color="auto" w:fill="142A76"/>
        <w:spacing w:line="555" w:lineRule="atLeast"/>
        <w:jc w:val="left"/>
        <w:rPr>
          <w:rFonts w:ascii="宋体" w:eastAsia="宋体" w:hAnsi="宋体" w:cs="宋体" w:hint="eastAsia"/>
          <w:color w:val="FFFFFF"/>
          <w:kern w:val="0"/>
          <w:sz w:val="18"/>
          <w:szCs w:val="18"/>
        </w:rPr>
      </w:pPr>
      <w:r w:rsidRPr="001E0FDA">
        <w:rPr>
          <w:rFonts w:ascii="宋体" w:eastAsia="宋体" w:hAnsi="宋体" w:cs="宋体" w:hint="eastAsia"/>
          <w:color w:val="FFFFFF"/>
          <w:kern w:val="0"/>
          <w:sz w:val="18"/>
          <w:szCs w:val="18"/>
          <w:bdr w:val="none" w:sz="0" w:space="0" w:color="auto" w:frame="1"/>
        </w:rPr>
        <w:t>成立日期：2017-07-12</w:t>
      </w:r>
    </w:p>
    <w:tbl>
      <w:tblPr>
        <w:tblW w:w="21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79"/>
        <w:gridCol w:w="4378"/>
        <w:gridCol w:w="4378"/>
        <w:gridCol w:w="5586"/>
        <w:gridCol w:w="2879"/>
      </w:tblGrid>
      <w:tr w:rsidR="001E0FDA" w:rsidRPr="001E0FDA" w:rsidTr="001E0FDA">
        <w:tc>
          <w:tcPr>
            <w:tcW w:w="0" w:type="auto"/>
            <w:tcBorders>
              <w:top w:val="nil"/>
              <w:left w:val="nil"/>
              <w:bottom w:val="nil"/>
              <w:right w:val="dashed" w:sz="6" w:space="0" w:color="DDDDDD"/>
            </w:tcBorders>
            <w:shd w:val="clear" w:color="auto" w:fill="auto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1E0FDA" w:rsidRPr="001E0FDA" w:rsidRDefault="001E0FDA" w:rsidP="001E0F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E0FDA">
              <w:rPr>
                <w:rFonts w:ascii="宋体" w:eastAsia="宋体" w:hAnsi="宋体" w:cs="宋体"/>
                <w:kern w:val="0"/>
                <w:sz w:val="18"/>
                <w:szCs w:val="18"/>
              </w:rPr>
              <w:t>最低认购度：</w:t>
            </w:r>
            <w:r w:rsidRPr="001E0FDA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1E0FD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——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6" w:space="0" w:color="DDDDDD"/>
            </w:tcBorders>
            <w:shd w:val="clear" w:color="auto" w:fill="auto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1E0FDA" w:rsidRPr="001E0FDA" w:rsidRDefault="001E0FDA" w:rsidP="001E0F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E0FDA">
              <w:rPr>
                <w:rFonts w:ascii="宋体" w:eastAsia="宋体" w:hAnsi="宋体" w:cs="宋体"/>
                <w:kern w:val="0"/>
                <w:sz w:val="18"/>
                <w:szCs w:val="18"/>
              </w:rPr>
              <w:t>信托期限： </w:t>
            </w:r>
            <w:r w:rsidRPr="001E0FDA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1E0FD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24个月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6" w:space="0" w:color="DDDDDD"/>
            </w:tcBorders>
            <w:shd w:val="clear" w:color="auto" w:fill="auto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1E0FDA" w:rsidRPr="001E0FDA" w:rsidRDefault="001E0FDA" w:rsidP="001E0F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E0FDA">
              <w:rPr>
                <w:rFonts w:ascii="宋体" w:eastAsia="宋体" w:hAnsi="宋体" w:cs="宋体"/>
                <w:kern w:val="0"/>
                <w:sz w:val="18"/>
                <w:szCs w:val="18"/>
              </w:rPr>
              <w:t>信托类型： </w:t>
            </w:r>
            <w:r w:rsidRPr="001E0FDA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1E0FD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集合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nil"/>
              <w:left w:val="nil"/>
              <w:bottom w:val="nil"/>
              <w:right w:val="dashed" w:sz="6" w:space="0" w:color="DDDDDD"/>
            </w:tcBorders>
            <w:shd w:val="clear" w:color="auto" w:fill="auto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1E0FDA" w:rsidRPr="001E0FDA" w:rsidRDefault="001E0FDA" w:rsidP="001E0F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1E0FDA">
              <w:rPr>
                <w:rFonts w:ascii="宋体" w:eastAsia="宋体" w:hAnsi="宋体" w:cs="宋体"/>
                <w:kern w:val="0"/>
                <w:sz w:val="18"/>
                <w:szCs w:val="18"/>
              </w:rPr>
              <w:t>预期年化收益</w:t>
            </w:r>
            <w:proofErr w:type="gramEnd"/>
            <w:r w:rsidRPr="001E0FDA">
              <w:rPr>
                <w:rFonts w:ascii="宋体" w:eastAsia="宋体" w:hAnsi="宋体" w:cs="宋体"/>
                <w:kern w:val="0"/>
                <w:sz w:val="18"/>
                <w:szCs w:val="18"/>
              </w:rPr>
              <w:t>： </w:t>
            </w:r>
            <w:r w:rsidRPr="001E0FDA">
              <w:rPr>
                <w:rFonts w:ascii="宋体" w:eastAsia="宋体" w:hAnsi="宋体" w:cs="宋体"/>
                <w:kern w:val="0"/>
                <w:sz w:val="18"/>
                <w:szCs w:val="18"/>
              </w:rPr>
              <w:br/>
            </w:r>
            <w:r w:rsidRPr="001E0FDA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bdr w:val="none" w:sz="0" w:space="0" w:color="auto" w:frame="1"/>
              </w:rPr>
              <w:t>——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1E0FDA" w:rsidRPr="001E0FDA" w:rsidRDefault="001E0FDA" w:rsidP="001E0FDA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E0FDA">
              <w:rPr>
                <w:rFonts w:ascii="宋体" w:eastAsia="宋体" w:hAnsi="宋体" w:cs="宋体"/>
                <w:b/>
                <w:bCs/>
                <w:color w:val="FFFFFF"/>
                <w:kern w:val="0"/>
                <w:szCs w:val="21"/>
                <w:bdr w:val="none" w:sz="0" w:space="0" w:color="auto" w:frame="1"/>
                <w:shd w:val="clear" w:color="auto" w:fill="DA9826"/>
              </w:rPr>
              <w:t>存续中</w:t>
            </w:r>
          </w:p>
        </w:tc>
      </w:tr>
    </w:tbl>
    <w:p w:rsidR="001E0FDA" w:rsidRPr="001E0FDA" w:rsidRDefault="001E0FDA" w:rsidP="001E0FDA">
      <w:pPr>
        <w:widowControl/>
        <w:numPr>
          <w:ilvl w:val="0"/>
          <w:numId w:val="1"/>
        </w:numPr>
        <w:pBdr>
          <w:top w:val="single" w:sz="12" w:space="0" w:color="132973"/>
          <w:left w:val="single" w:sz="6" w:space="11" w:color="DDDDDD"/>
          <w:right w:val="single" w:sz="6" w:space="11" w:color="DDDDDD"/>
        </w:pBdr>
        <w:shd w:val="clear" w:color="auto" w:fill="FFFFFF"/>
        <w:spacing w:line="480" w:lineRule="atLeast"/>
        <w:ind w:left="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1E0FDA">
        <w:rPr>
          <w:rFonts w:ascii="宋体" w:eastAsia="宋体" w:hAnsi="宋体" w:cs="宋体" w:hint="eastAsia"/>
          <w:color w:val="000000"/>
          <w:kern w:val="0"/>
          <w:sz w:val="18"/>
          <w:szCs w:val="18"/>
          <w:bdr w:val="none" w:sz="0" w:space="0" w:color="auto" w:frame="1"/>
        </w:rPr>
        <w:t>详细信息</w:t>
      </w:r>
    </w:p>
    <w:tbl>
      <w:tblPr>
        <w:tblW w:w="21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0"/>
        <w:gridCol w:w="19650"/>
      </w:tblGrid>
      <w:tr w:rsidR="001E0FDA" w:rsidRPr="001E0FDA" w:rsidTr="001E0FDA">
        <w:trPr>
          <w:trHeight w:val="450"/>
        </w:trPr>
        <w:tc>
          <w:tcPr>
            <w:tcW w:w="19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1E0FDA" w:rsidRPr="001E0FDA" w:rsidRDefault="001E0FDA" w:rsidP="001E0FD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1E0FDA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受托人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75" w:type="dxa"/>
            </w:tcMar>
            <w:vAlign w:val="center"/>
            <w:hideMark/>
          </w:tcPr>
          <w:p w:rsidR="001E0FDA" w:rsidRPr="001E0FDA" w:rsidRDefault="001E0FDA" w:rsidP="001E0F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E0FDA">
              <w:rPr>
                <w:rFonts w:ascii="宋体" w:eastAsia="宋体" w:hAnsi="宋体" w:cs="宋体"/>
                <w:kern w:val="0"/>
                <w:sz w:val="18"/>
                <w:szCs w:val="18"/>
              </w:rPr>
              <w:t>兴业国际信托有限公司</w:t>
            </w:r>
          </w:p>
        </w:tc>
      </w:tr>
      <w:tr w:rsidR="001E0FDA" w:rsidRPr="001E0FDA" w:rsidTr="001E0FDA">
        <w:trPr>
          <w:trHeight w:val="450"/>
        </w:trPr>
        <w:tc>
          <w:tcPr>
            <w:tcW w:w="19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1E0FDA" w:rsidRPr="001E0FDA" w:rsidRDefault="001E0FDA" w:rsidP="001E0FD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1E0FDA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保管银行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75" w:type="dxa"/>
            </w:tcMar>
            <w:vAlign w:val="center"/>
            <w:hideMark/>
          </w:tcPr>
          <w:p w:rsidR="001E0FDA" w:rsidRPr="001E0FDA" w:rsidRDefault="001E0FDA" w:rsidP="001E0F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E0FDA">
              <w:rPr>
                <w:rFonts w:ascii="宋体" w:eastAsia="宋体" w:hAnsi="宋体" w:cs="宋体"/>
                <w:kern w:val="0"/>
                <w:sz w:val="18"/>
                <w:szCs w:val="18"/>
              </w:rPr>
              <w:t>详见信托计划文件</w:t>
            </w:r>
          </w:p>
        </w:tc>
      </w:tr>
      <w:tr w:rsidR="001E0FDA" w:rsidRPr="001E0FDA" w:rsidTr="001E0FDA">
        <w:trPr>
          <w:trHeight w:val="450"/>
        </w:trPr>
        <w:tc>
          <w:tcPr>
            <w:tcW w:w="19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1E0FDA" w:rsidRPr="001E0FDA" w:rsidRDefault="001E0FDA" w:rsidP="001E0FD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1E0FDA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信托规模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75" w:type="dxa"/>
            </w:tcMar>
            <w:vAlign w:val="center"/>
            <w:hideMark/>
          </w:tcPr>
          <w:p w:rsidR="001E0FDA" w:rsidRPr="001E0FDA" w:rsidRDefault="001E0FDA" w:rsidP="001E0F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E0FDA">
              <w:rPr>
                <w:rFonts w:ascii="宋体" w:eastAsia="宋体" w:hAnsi="宋体" w:cs="宋体"/>
                <w:kern w:val="0"/>
                <w:sz w:val="18"/>
                <w:szCs w:val="18"/>
              </w:rPr>
              <w:t>详见信托计划文件</w:t>
            </w:r>
          </w:p>
        </w:tc>
      </w:tr>
      <w:tr w:rsidR="001E0FDA" w:rsidRPr="001E0FDA" w:rsidTr="001E0FDA">
        <w:trPr>
          <w:trHeight w:val="450"/>
        </w:trPr>
        <w:tc>
          <w:tcPr>
            <w:tcW w:w="19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1E0FDA" w:rsidRPr="001E0FDA" w:rsidRDefault="001E0FDA" w:rsidP="001E0FD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1E0FDA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受益级别设置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75" w:type="dxa"/>
            </w:tcMar>
            <w:vAlign w:val="center"/>
            <w:hideMark/>
          </w:tcPr>
          <w:p w:rsidR="001E0FDA" w:rsidRPr="001E0FDA" w:rsidRDefault="001E0FDA" w:rsidP="001E0F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E0FDA">
              <w:rPr>
                <w:rFonts w:ascii="宋体" w:eastAsia="宋体" w:hAnsi="宋体" w:cs="宋体"/>
                <w:kern w:val="0"/>
                <w:sz w:val="18"/>
                <w:szCs w:val="18"/>
              </w:rPr>
              <w:t>详见信托计划文件</w:t>
            </w:r>
          </w:p>
        </w:tc>
      </w:tr>
      <w:tr w:rsidR="001E0FDA" w:rsidRPr="001E0FDA" w:rsidTr="001E0FDA">
        <w:trPr>
          <w:trHeight w:val="450"/>
        </w:trPr>
        <w:tc>
          <w:tcPr>
            <w:tcW w:w="19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1E0FDA" w:rsidRPr="001E0FDA" w:rsidRDefault="001E0FDA" w:rsidP="001E0FD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proofErr w:type="gramStart"/>
            <w:r w:rsidRPr="001E0FDA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信托利益</w:t>
            </w:r>
            <w:proofErr w:type="gramEnd"/>
            <w:r w:rsidRPr="001E0FDA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分配方案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75" w:type="dxa"/>
            </w:tcMar>
            <w:vAlign w:val="center"/>
            <w:hideMark/>
          </w:tcPr>
          <w:p w:rsidR="001E0FDA" w:rsidRPr="001E0FDA" w:rsidRDefault="001E0FDA" w:rsidP="001E0F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E0FDA">
              <w:rPr>
                <w:rFonts w:ascii="宋体" w:eastAsia="宋体" w:hAnsi="宋体" w:cs="宋体"/>
                <w:kern w:val="0"/>
                <w:sz w:val="18"/>
                <w:szCs w:val="18"/>
              </w:rPr>
              <w:t>详见信托计划文件</w:t>
            </w:r>
          </w:p>
        </w:tc>
      </w:tr>
      <w:tr w:rsidR="001E0FDA" w:rsidRPr="001E0FDA" w:rsidTr="001E0FDA">
        <w:trPr>
          <w:trHeight w:val="450"/>
        </w:trPr>
        <w:tc>
          <w:tcPr>
            <w:tcW w:w="19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1E0FDA" w:rsidRPr="001E0FDA" w:rsidRDefault="001E0FDA" w:rsidP="001E0FD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1E0FDA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信托期限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75" w:type="dxa"/>
            </w:tcMar>
            <w:vAlign w:val="center"/>
            <w:hideMark/>
          </w:tcPr>
          <w:p w:rsidR="001E0FDA" w:rsidRPr="001E0FDA" w:rsidRDefault="001E0FDA" w:rsidP="001E0F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E0FDA">
              <w:rPr>
                <w:rFonts w:ascii="宋体" w:eastAsia="宋体" w:hAnsi="宋体" w:cs="宋体"/>
                <w:kern w:val="0"/>
                <w:sz w:val="18"/>
                <w:szCs w:val="18"/>
              </w:rPr>
              <w:t>24个月</w:t>
            </w:r>
          </w:p>
        </w:tc>
      </w:tr>
      <w:tr w:rsidR="001E0FDA" w:rsidRPr="001E0FDA" w:rsidTr="001E0FDA">
        <w:trPr>
          <w:trHeight w:val="450"/>
        </w:trPr>
        <w:tc>
          <w:tcPr>
            <w:tcW w:w="19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1E0FDA" w:rsidRPr="001E0FDA" w:rsidRDefault="001E0FDA" w:rsidP="001E0FD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1E0FDA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资金用途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75" w:type="dxa"/>
            </w:tcMar>
            <w:vAlign w:val="center"/>
            <w:hideMark/>
          </w:tcPr>
          <w:p w:rsidR="001E0FDA" w:rsidRPr="001E0FDA" w:rsidRDefault="001E0FDA" w:rsidP="001E0FDA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1E0FDA">
              <w:rPr>
                <w:rFonts w:ascii="宋体" w:eastAsia="宋体" w:hAnsi="宋体" w:cs="宋体"/>
                <w:kern w:val="0"/>
                <w:sz w:val="18"/>
                <w:szCs w:val="18"/>
              </w:rPr>
              <w:t>详见信托计划文件</w:t>
            </w:r>
          </w:p>
        </w:tc>
      </w:tr>
      <w:tr w:rsidR="001E0FDA" w:rsidRPr="001E0FDA" w:rsidTr="001E0FDA">
        <w:trPr>
          <w:trHeight w:val="450"/>
        </w:trPr>
        <w:tc>
          <w:tcPr>
            <w:tcW w:w="19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0" w:type="dxa"/>
              <w:left w:w="225" w:type="dxa"/>
              <w:bottom w:w="0" w:type="dxa"/>
              <w:right w:w="0" w:type="dxa"/>
            </w:tcMar>
            <w:vAlign w:val="center"/>
            <w:hideMark/>
          </w:tcPr>
          <w:p w:rsidR="001E0FDA" w:rsidRPr="001E0FDA" w:rsidRDefault="001E0FDA" w:rsidP="001E0FDA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1E0FDA"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  <w:t>备注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1E0FDA" w:rsidRPr="001E0FDA" w:rsidRDefault="001E0FDA" w:rsidP="001E0FD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D14C37" w:rsidRDefault="00D14C37"/>
    <w:sectPr w:rsidR="00D14C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32488B"/>
    <w:multiLevelType w:val="multilevel"/>
    <w:tmpl w:val="99BC3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FDA"/>
    <w:rsid w:val="001E0FDA"/>
    <w:rsid w:val="00D14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1E0FD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1E0FDA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fxdate">
    <w:name w:val="fxdate"/>
    <w:basedOn w:val="a0"/>
    <w:rsid w:val="001E0FDA"/>
  </w:style>
  <w:style w:type="character" w:customStyle="1" w:styleId="apple-converted-space">
    <w:name w:val="apple-converted-space"/>
    <w:basedOn w:val="a0"/>
    <w:rsid w:val="001E0FDA"/>
  </w:style>
  <w:style w:type="character" w:customStyle="1" w:styleId="action-stau">
    <w:name w:val="action-stau"/>
    <w:basedOn w:val="a0"/>
    <w:rsid w:val="001E0FD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1E0FD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1E0FDA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fxdate">
    <w:name w:val="fxdate"/>
    <w:basedOn w:val="a0"/>
    <w:rsid w:val="001E0FDA"/>
  </w:style>
  <w:style w:type="character" w:customStyle="1" w:styleId="apple-converted-space">
    <w:name w:val="apple-converted-space"/>
    <w:basedOn w:val="a0"/>
    <w:rsid w:val="001E0FDA"/>
  </w:style>
  <w:style w:type="character" w:customStyle="1" w:styleId="action-stau">
    <w:name w:val="action-stau"/>
    <w:basedOn w:val="a0"/>
    <w:rsid w:val="001E0F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662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0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509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4028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305304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109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张颖</dc:creator>
  <cp:lastModifiedBy>张颖</cp:lastModifiedBy>
  <cp:revision>1</cp:revision>
  <dcterms:created xsi:type="dcterms:W3CDTF">2017-08-08T08:05:00Z</dcterms:created>
  <dcterms:modified xsi:type="dcterms:W3CDTF">2017-08-08T08:06:00Z</dcterms:modified>
</cp:coreProperties>
</file>