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A3F" w:rsidRPr="00111A3F" w:rsidRDefault="00111A3F" w:rsidP="00111A3F">
      <w:pPr>
        <w:widowControl/>
        <w:spacing w:line="450" w:lineRule="atLeast"/>
        <w:jc w:val="center"/>
        <w:outlineLvl w:val="1"/>
        <w:rPr>
          <w:rFonts w:ascii="Microsoft Yahei" w:eastAsia="宋体" w:hAnsi="Microsoft Yahei" w:cs="宋体"/>
          <w:color w:val="666666"/>
          <w:kern w:val="0"/>
          <w:sz w:val="27"/>
          <w:szCs w:val="27"/>
        </w:rPr>
      </w:pPr>
      <w:r w:rsidRPr="00111A3F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华润信托</w:t>
      </w:r>
      <w:r w:rsidRPr="00111A3F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·</w:t>
      </w:r>
      <w:r w:rsidRPr="00111A3F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工银量化</w:t>
      </w:r>
      <w:r w:rsidRPr="00111A3F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1</w:t>
      </w:r>
      <w:r w:rsidRPr="00111A3F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号源乐晟集合资金信托计划成立公告</w:t>
      </w:r>
    </w:p>
    <w:p w:rsidR="00111A3F" w:rsidRPr="00111A3F" w:rsidRDefault="00111A3F" w:rsidP="00111A3F">
      <w:pPr>
        <w:widowControl/>
        <w:spacing w:before="150" w:line="300" w:lineRule="atLeast"/>
        <w:jc w:val="center"/>
        <w:rPr>
          <w:rFonts w:ascii="Microsoft Yahei" w:eastAsia="宋体" w:hAnsi="Microsoft Yahei" w:cs="宋体"/>
          <w:color w:val="999999"/>
          <w:kern w:val="0"/>
          <w:szCs w:val="21"/>
        </w:rPr>
      </w:pPr>
      <w:r w:rsidRPr="00111A3F">
        <w:rPr>
          <w:rFonts w:ascii="Microsoft Yahei" w:eastAsia="宋体" w:hAnsi="Microsoft Yahei" w:cs="宋体"/>
          <w:color w:val="999999"/>
          <w:kern w:val="0"/>
          <w:szCs w:val="21"/>
        </w:rPr>
        <w:t>发稿时间：</w:t>
      </w:r>
      <w:r w:rsidRPr="00111A3F">
        <w:rPr>
          <w:rFonts w:ascii="Microsoft Yahei" w:eastAsia="宋体" w:hAnsi="Microsoft Yahei" w:cs="宋体"/>
          <w:color w:val="999999"/>
          <w:kern w:val="0"/>
          <w:szCs w:val="21"/>
        </w:rPr>
        <w:t>2017-12-27</w:t>
      </w:r>
    </w:p>
    <w:p w:rsidR="00111A3F" w:rsidRPr="00111A3F" w:rsidRDefault="00111A3F" w:rsidP="00111A3F">
      <w:pPr>
        <w:widowControl/>
        <w:shd w:val="clear" w:color="auto" w:fill="FFFFFF"/>
        <w:spacing w:before="100" w:after="100" w:line="375" w:lineRule="atLeast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尊敬的投资者</w:t>
      </w: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  <w:shd w:val="clear" w:color="auto" w:fill="FFFFFF"/>
        </w:rPr>
        <w:t>:</w:t>
      </w:r>
    </w:p>
    <w:p w:rsidR="00111A3F" w:rsidRPr="00111A3F" w:rsidRDefault="00111A3F" w:rsidP="00111A3F">
      <w:pPr>
        <w:widowControl/>
        <w:shd w:val="clear" w:color="auto" w:fill="FFFFFF"/>
        <w:spacing w:line="28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       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111A3F" w:rsidRPr="00111A3F" w:rsidRDefault="00111A3F" w:rsidP="00111A3F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1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400-678-8883,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111A3F" w:rsidRPr="00111A3F" w:rsidRDefault="00111A3F" w:rsidP="00111A3F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2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、办理成功后</w:t>
      </w: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,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111A3F" w:rsidRPr="00111A3F" w:rsidRDefault="00111A3F" w:rsidP="00111A3F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111A3F" w:rsidRPr="00111A3F" w:rsidRDefault="00111A3F" w:rsidP="00111A3F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宋体"/>
          <w:color w:val="000000"/>
          <w:kern w:val="0"/>
          <w:szCs w:val="21"/>
        </w:rPr>
      </w:pPr>
      <w:r w:rsidRPr="00111A3F">
        <w:rPr>
          <w:rFonts w:ascii="Calibri" w:eastAsia="宋体" w:hAnsi="Calibri" w:cs="宋体"/>
          <w:color w:val="000000"/>
          <w:spacing w:val="15"/>
          <w:kern w:val="0"/>
          <w:sz w:val="24"/>
          <w:szCs w:val="24"/>
        </w:rPr>
        <w:t>3</w:t>
      </w:r>
      <w:r w:rsidRPr="00111A3F">
        <w:rPr>
          <w:rFonts w:ascii="宋体" w:eastAsia="宋体" w:hAnsi="宋体" w:cs="宋体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</w:t>
      </w:r>
    </w:p>
    <w:p w:rsidR="000142C7" w:rsidRDefault="00111A3F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F95"/>
    <w:rsid w:val="00111A3F"/>
    <w:rsid w:val="00755317"/>
    <w:rsid w:val="009A2F95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11A3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1A3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111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11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11A3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1A3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111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111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2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6E6E6"/>
            <w:right w:val="none" w:sz="0" w:space="0" w:color="auto"/>
          </w:divBdr>
        </w:div>
        <w:div w:id="2177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2018-01-15T06:27:00Z</dcterms:created>
  <dcterms:modified xsi:type="dcterms:W3CDTF">2018-01-15T06:28:00Z</dcterms:modified>
</cp:coreProperties>
</file>