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47" w:rsidRPr="00D52747" w:rsidRDefault="00D52747" w:rsidP="00D52747">
      <w:pPr>
        <w:widowControl/>
        <w:shd w:val="clear" w:color="auto" w:fill="FFFFFF"/>
        <w:spacing w:line="525" w:lineRule="atLeast"/>
        <w:jc w:val="center"/>
        <w:rPr>
          <w:rFonts w:ascii="黑体" w:eastAsia="黑体" w:hAnsi="黑体" w:cs="宋体"/>
          <w:color w:val="173282"/>
          <w:kern w:val="0"/>
          <w:sz w:val="27"/>
          <w:szCs w:val="27"/>
        </w:rPr>
      </w:pPr>
      <w:bookmarkStart w:id="0" w:name="_GoBack"/>
      <w:r w:rsidRPr="00D52747">
        <w:rPr>
          <w:rFonts w:ascii="黑体" w:eastAsia="黑体" w:hAnsi="黑体" w:cs="宋体" w:hint="eastAsia"/>
          <w:color w:val="173282"/>
          <w:kern w:val="0"/>
          <w:sz w:val="27"/>
          <w:szCs w:val="27"/>
        </w:rPr>
        <w:t>国海金贝壳9号（债券增强）集合资产管理计划28天51期（DE3102）收益分配公告</w:t>
      </w:r>
      <w:bookmarkEnd w:id="0"/>
    </w:p>
    <w:p w:rsidR="00D52747" w:rsidRPr="00D52747" w:rsidRDefault="00D52747" w:rsidP="00D52747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416FA7"/>
          <w:kern w:val="0"/>
          <w:sz w:val="18"/>
          <w:szCs w:val="18"/>
        </w:rPr>
      </w:pPr>
      <w:r w:rsidRPr="00D52747">
        <w:rPr>
          <w:rFonts w:ascii="宋体" w:eastAsia="宋体" w:hAnsi="宋体" w:cs="宋体" w:hint="eastAsia"/>
          <w:color w:val="416FA7"/>
          <w:kern w:val="0"/>
          <w:sz w:val="18"/>
          <w:szCs w:val="18"/>
        </w:rPr>
        <w:t>  时间：2018-01-16 09:42:32 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 w:hint="eastAsia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尊敬的委托人：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根据国海金贝壳9号（债券增强）集合资产管理计划（以下简称“本集合计划”）合同的约定，本公司拟对本集合计划28天51期（DE3102）客户进行收益分配。现将本集合计划的收益分配方案公告如下：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    一、收益分配办法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本集合计划拟向28天51期（DE3102）的委托人按照合同约定分配收益。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    二、收益分配时间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1、收益分配权益登记日：2018年1月15日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2、收益分配日：2018年1月16日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    三、收益分配方式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本集合计划收益分配采用现金分红。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    四、收益分配对象 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收益分配权益登记日在注册登记机构登记在册的本集合计划28天51期（DE3102）的委托人。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    五、收益发放办法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管理人将当次权益分配份额/金额向注册登记机构下达权益分配指令，再由注册登记机构根据本集合计划的分配方式将权益份额/金额划入委托人账户。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    六、费用说明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本集合计划本次收益分配不收取手续费，收益分配时所发生的银行转账或其他手续费用由委托人自行承担。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    七、咨询办法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1、国海证券股份有限公司网站：www.ghzq.com.cn。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2、国海证券股份有限公司客服热线：95563。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37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    特此公告。</w:t>
      </w:r>
    </w:p>
    <w:p w:rsidR="00D52747" w:rsidRPr="00D52747" w:rsidRDefault="00D52747" w:rsidP="00D52747">
      <w:pPr>
        <w:widowControl/>
        <w:shd w:val="clear" w:color="auto" w:fill="FFFFFF"/>
        <w:spacing w:line="420" w:lineRule="atLeast"/>
        <w:ind w:firstLine="504"/>
        <w:jc w:val="righ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国海证券股份有限公司</w:t>
      </w:r>
    </w:p>
    <w:p w:rsidR="00D52747" w:rsidRPr="00D52747" w:rsidRDefault="00D52747" w:rsidP="00D52747">
      <w:pPr>
        <w:widowControl/>
        <w:shd w:val="clear" w:color="auto" w:fill="FFFFFF"/>
        <w:wordWrap w:val="0"/>
        <w:spacing w:line="420" w:lineRule="atLeast"/>
        <w:ind w:firstLine="504"/>
        <w:jc w:val="righ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D52747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二〇一八年一月十六日</w:t>
      </w:r>
    </w:p>
    <w:p w:rsidR="00B70DDA" w:rsidRDefault="005C3A8E"/>
    <w:sectPr w:rsidR="00B7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47"/>
    <w:rsid w:val="005C3A8E"/>
    <w:rsid w:val="006F13EC"/>
    <w:rsid w:val="008220FF"/>
    <w:rsid w:val="00C84EC3"/>
    <w:rsid w:val="00D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李松</dc:creator>
  <cp:lastModifiedBy>李松</cp:lastModifiedBy>
  <cp:revision>1</cp:revision>
  <dcterms:created xsi:type="dcterms:W3CDTF">2018-01-16T05:45:00Z</dcterms:created>
  <dcterms:modified xsi:type="dcterms:W3CDTF">2018-01-16T06:31:00Z</dcterms:modified>
</cp:coreProperties>
</file>