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F11" w:rsidRPr="00D20F11" w:rsidRDefault="00D20F11" w:rsidP="00D20F11">
      <w:pPr>
        <w:widowControl/>
        <w:shd w:val="clear" w:color="auto" w:fill="FFFFFF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 w:rsidRPr="00D20F11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锦绣财富-景睿赢一号（七星1号）证券投资集合资金信托计划申购确认公告</w:t>
      </w:r>
    </w:p>
    <w:p w:rsidR="00D20F11" w:rsidRPr="00D20F11" w:rsidRDefault="00D20F11" w:rsidP="00D20F11">
      <w:pPr>
        <w:widowControl/>
        <w:shd w:val="clear" w:color="auto" w:fill="FFFFFF"/>
        <w:spacing w:after="24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D20F1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尊敬的委托人/受益人：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       您好!感谢您投资我公司发行的“锦绣财富-景睿赢一号（七星1号）证券投资集合资金信托计划”。现我公司特此告知本次信托计划开放日为2018年2月12日，信托计划单位净值为1.2510元。本次开放期共有2位委托人追加申购，资金总规模为人民币: 壹佰伍拾万元整(小写：￥1,500,000.00元)。 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       我公司作为该信托计划的受托人，将恪尽职守、履行诚实、信用、谨慎、有效管理的义务，审慎处理信托的各项事务，强化管理，规范运作。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      请您妥善保管信托文件，同时，您可以登陆我公司网站http://www.schtrust.com了解该项目运作情况和我公司将推出的其他信托产品信息。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      特此公告。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D20F11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</w:p>
    <w:p w:rsidR="00D20F11" w:rsidRPr="00D20F11" w:rsidRDefault="00D20F11" w:rsidP="00D20F11">
      <w:pPr>
        <w:widowControl/>
        <w:shd w:val="clear" w:color="auto" w:fill="FFFFFF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20F1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t>四川信托有限公司</w:t>
      </w:r>
      <w:r w:rsidRPr="00D20F11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  <w:bdr w:val="none" w:sz="0" w:space="0" w:color="auto" w:frame="1"/>
        </w:rPr>
        <w:br/>
        <w:t>二〇一八年二月十四日</w:t>
      </w:r>
    </w:p>
    <w:p w:rsidR="000142C7" w:rsidRDefault="00D20F11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897"/>
    <w:rsid w:val="003C3897"/>
    <w:rsid w:val="00755317"/>
    <w:rsid w:val="00D20F11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0F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20F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0F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20F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7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6162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1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2018-03-06T02:53:00Z</dcterms:created>
  <dcterms:modified xsi:type="dcterms:W3CDTF">2018-03-06T02:53:00Z</dcterms:modified>
</cp:coreProperties>
</file>