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A4" w:rsidRPr="00E019BE" w:rsidRDefault="000350C8" w:rsidP="006E44EB">
      <w:pPr>
        <w:rPr>
          <w:rFonts w:ascii="Arial" w:eastAsia="仿宋_GB2312" w:hAnsi="Arial" w:cs="Arial"/>
          <w:b/>
          <w:color w:val="000000"/>
          <w:kern w:val="0"/>
          <w:sz w:val="32"/>
          <w:szCs w:val="32"/>
        </w:rPr>
      </w:pPr>
      <w:bookmarkStart w:id="0" w:name="OLE_LINK13"/>
      <w:bookmarkStart w:id="1" w:name="OLE_LINK14"/>
      <w:r>
        <w:rPr>
          <w:rFonts w:ascii="Arial" w:eastAsia="仿宋_GB2312" w:hAnsi="Arial" w:cs="Arial"/>
          <w:b/>
          <w:color w:val="000000"/>
          <w:kern w:val="0"/>
          <w:sz w:val="32"/>
          <w:szCs w:val="32"/>
        </w:rPr>
        <w:t>招商智远群英</w:t>
      </w:r>
      <w:proofErr w:type="gramStart"/>
      <w:r>
        <w:rPr>
          <w:rFonts w:ascii="Arial" w:eastAsia="仿宋_GB2312" w:hAnsi="Arial" w:cs="Arial"/>
          <w:b/>
          <w:color w:val="000000"/>
          <w:kern w:val="0"/>
          <w:sz w:val="32"/>
          <w:szCs w:val="32"/>
        </w:rPr>
        <w:t>荟臻</w:t>
      </w:r>
      <w:proofErr w:type="gramEnd"/>
      <w:r>
        <w:rPr>
          <w:rFonts w:ascii="Arial" w:eastAsia="仿宋_GB2312" w:hAnsi="Arial" w:cs="Arial"/>
          <w:b/>
          <w:color w:val="000000"/>
          <w:kern w:val="0"/>
          <w:sz w:val="32"/>
          <w:szCs w:val="32"/>
        </w:rPr>
        <w:t>选</w:t>
      </w:r>
      <w:r w:rsidR="00313A79">
        <w:rPr>
          <w:rFonts w:ascii="Arial" w:eastAsia="仿宋_GB2312" w:hAnsi="Arial" w:cs="Arial"/>
          <w:b/>
          <w:color w:val="000000"/>
          <w:kern w:val="0"/>
          <w:sz w:val="32"/>
          <w:szCs w:val="32"/>
        </w:rPr>
        <w:t>FOF7</w:t>
      </w:r>
      <w:r w:rsidR="00313A79">
        <w:rPr>
          <w:rFonts w:ascii="Arial" w:eastAsia="仿宋_GB2312" w:hAnsi="Arial" w:cs="Arial"/>
          <w:b/>
          <w:color w:val="000000"/>
          <w:kern w:val="0"/>
          <w:sz w:val="32"/>
          <w:szCs w:val="32"/>
        </w:rPr>
        <w:t>号</w:t>
      </w:r>
      <w:r w:rsidR="00DC59EF" w:rsidRPr="00E019BE">
        <w:rPr>
          <w:rFonts w:ascii="Arial" w:eastAsia="仿宋_GB2312" w:hAnsi="Arial" w:cs="Arial"/>
          <w:b/>
          <w:color w:val="000000"/>
          <w:kern w:val="0"/>
          <w:sz w:val="32"/>
          <w:szCs w:val="32"/>
        </w:rPr>
        <w:t>集合资产管理计划成立公告</w:t>
      </w:r>
    </w:p>
    <w:bookmarkEnd w:id="0"/>
    <w:bookmarkEnd w:id="1"/>
    <w:p w:rsidR="001F55EE" w:rsidRPr="00E019BE" w:rsidRDefault="000350C8" w:rsidP="00F91339">
      <w:pPr>
        <w:spacing w:line="360" w:lineRule="auto"/>
        <w:ind w:leftChars="50" w:left="105" w:firstLineChars="150" w:firstLine="360"/>
        <w:rPr>
          <w:rFonts w:ascii="Arial" w:eastAsia="仿宋_GB2312" w:hAnsi="Arial" w:cs="Arial"/>
          <w:color w:val="000000"/>
          <w:kern w:val="0"/>
          <w:sz w:val="24"/>
          <w:szCs w:val="24"/>
        </w:rPr>
      </w:pPr>
      <w:r>
        <w:rPr>
          <w:rFonts w:ascii="Arial" w:eastAsia="仿宋_GB2312" w:hAnsi="Arial" w:cs="Arial"/>
          <w:color w:val="000000"/>
          <w:kern w:val="0"/>
          <w:sz w:val="24"/>
          <w:szCs w:val="24"/>
        </w:rPr>
        <w:t>招商智远群英</w:t>
      </w:r>
      <w:proofErr w:type="gramStart"/>
      <w:r>
        <w:rPr>
          <w:rFonts w:ascii="Arial" w:eastAsia="仿宋_GB2312" w:hAnsi="Arial" w:cs="Arial"/>
          <w:color w:val="000000"/>
          <w:kern w:val="0"/>
          <w:sz w:val="24"/>
          <w:szCs w:val="24"/>
        </w:rPr>
        <w:t>荟臻</w:t>
      </w:r>
      <w:proofErr w:type="gramEnd"/>
      <w:r>
        <w:rPr>
          <w:rFonts w:ascii="Arial" w:eastAsia="仿宋_GB2312" w:hAnsi="Arial" w:cs="Arial"/>
          <w:color w:val="000000"/>
          <w:kern w:val="0"/>
          <w:sz w:val="24"/>
          <w:szCs w:val="24"/>
        </w:rPr>
        <w:t>选</w:t>
      </w:r>
      <w:r w:rsidR="00313A79">
        <w:rPr>
          <w:rFonts w:ascii="Arial" w:eastAsia="仿宋_GB2312" w:hAnsi="Arial" w:cs="Arial"/>
          <w:color w:val="000000"/>
          <w:kern w:val="0"/>
          <w:sz w:val="24"/>
          <w:szCs w:val="24"/>
        </w:rPr>
        <w:t>FOF7</w:t>
      </w:r>
      <w:r w:rsidR="00313A79">
        <w:rPr>
          <w:rFonts w:ascii="Arial" w:eastAsia="仿宋_GB2312" w:hAnsi="Arial" w:cs="Arial"/>
          <w:color w:val="000000"/>
          <w:kern w:val="0"/>
          <w:sz w:val="24"/>
          <w:szCs w:val="24"/>
        </w:rPr>
        <w:t>号</w:t>
      </w:r>
      <w:r w:rsidR="00DC59EF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集合资产管理计划（以下简称</w:t>
      </w:r>
      <w:r w:rsidR="00DC59EF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"</w:t>
      </w:r>
      <w:r w:rsidR="00DC59EF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本集合计划</w:t>
      </w:r>
      <w:r w:rsidR="00DC59EF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"</w:t>
      </w:r>
      <w:r w:rsidR="00DC59EF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）自</w:t>
      </w:r>
      <w:r w:rsidR="003070E7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201</w:t>
      </w:r>
      <w:r w:rsidR="00C70342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8</w:t>
      </w:r>
      <w:r w:rsidR="00DC59EF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年</w:t>
      </w:r>
      <w:r w:rsidR="00313A79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5</w:t>
      </w:r>
      <w:r w:rsidR="00DC59EF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月</w:t>
      </w:r>
      <w:r w:rsidR="00323D4C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2</w:t>
      </w:r>
      <w:r w:rsidR="00313A79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8</w:t>
      </w:r>
      <w:r w:rsidR="00DC59EF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日起向</w:t>
      </w:r>
      <w:r w:rsidR="00F4242C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招商证券</w:t>
      </w:r>
      <w:r w:rsidR="00DC59EF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股份有限公司</w:t>
      </w:r>
      <w:r w:rsidR="00313A79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和</w:t>
      </w:r>
      <w:r w:rsidR="00313A79" w:rsidRPr="00313A79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上海天天基金销售有限公司</w:t>
      </w:r>
      <w:r w:rsidR="0021068C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的客户进行推广</w:t>
      </w:r>
      <w:r w:rsidR="001F55EE"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，</w:t>
      </w:r>
      <w:r w:rsidR="0021068C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截止</w:t>
      </w:r>
      <w:r w:rsidR="003070E7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201</w:t>
      </w:r>
      <w:r w:rsidR="00C70342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8</w:t>
      </w:r>
      <w:r w:rsidR="00DC59EF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年</w:t>
      </w:r>
      <w:r w:rsidR="00313A79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6</w:t>
      </w:r>
      <w:r w:rsidR="00C454D0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 xml:space="preserve"> </w:t>
      </w:r>
      <w:r w:rsidR="00E96C8D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月</w:t>
      </w:r>
      <w:r w:rsidR="00313A79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25</w:t>
      </w:r>
      <w:r w:rsidR="00DC59EF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日，</w:t>
      </w:r>
      <w:r w:rsidR="001F55EE"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本次</w:t>
      </w:r>
      <w:r w:rsidR="001F55EE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首次推广发行工作顺利结束</w:t>
      </w:r>
      <w:r w:rsidR="001F55EE"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。</w:t>
      </w:r>
    </w:p>
    <w:p w:rsidR="002D4D4D" w:rsidRPr="00E019BE" w:rsidRDefault="000350C8" w:rsidP="007D17E5">
      <w:pPr>
        <w:spacing w:line="360" w:lineRule="auto"/>
        <w:ind w:firstLine="482"/>
        <w:rPr>
          <w:rFonts w:ascii="Arial" w:eastAsia="仿宋_GB2312" w:hAnsi="Arial" w:cs="Arial"/>
          <w:color w:val="000000"/>
          <w:kern w:val="0"/>
          <w:sz w:val="24"/>
          <w:szCs w:val="24"/>
        </w:rPr>
      </w:pPr>
      <w:r>
        <w:rPr>
          <w:rFonts w:ascii="Arial" w:eastAsia="仿宋_GB2312" w:hAnsi="Arial" w:cs="Arial"/>
          <w:color w:val="000000"/>
          <w:kern w:val="0"/>
          <w:sz w:val="24"/>
          <w:szCs w:val="24"/>
        </w:rPr>
        <w:t>招商智远群英</w:t>
      </w:r>
      <w:proofErr w:type="gramStart"/>
      <w:r>
        <w:rPr>
          <w:rFonts w:ascii="Arial" w:eastAsia="仿宋_GB2312" w:hAnsi="Arial" w:cs="Arial"/>
          <w:color w:val="000000"/>
          <w:kern w:val="0"/>
          <w:sz w:val="24"/>
          <w:szCs w:val="24"/>
        </w:rPr>
        <w:t>荟臻</w:t>
      </w:r>
      <w:proofErr w:type="gramEnd"/>
      <w:r>
        <w:rPr>
          <w:rFonts w:ascii="Arial" w:eastAsia="仿宋_GB2312" w:hAnsi="Arial" w:cs="Arial"/>
          <w:color w:val="000000"/>
          <w:kern w:val="0"/>
          <w:sz w:val="24"/>
          <w:szCs w:val="24"/>
        </w:rPr>
        <w:t>选</w:t>
      </w:r>
      <w:r w:rsidR="00313A79">
        <w:rPr>
          <w:rFonts w:ascii="Arial" w:eastAsia="仿宋_GB2312" w:hAnsi="Arial" w:cs="Arial"/>
          <w:color w:val="000000"/>
          <w:kern w:val="0"/>
          <w:sz w:val="24"/>
          <w:szCs w:val="24"/>
        </w:rPr>
        <w:t>FOF7</w:t>
      </w:r>
      <w:r w:rsidR="00313A79">
        <w:rPr>
          <w:rFonts w:ascii="Arial" w:eastAsia="仿宋_GB2312" w:hAnsi="Arial" w:cs="Arial"/>
          <w:color w:val="000000"/>
          <w:kern w:val="0"/>
          <w:sz w:val="24"/>
          <w:szCs w:val="24"/>
        </w:rPr>
        <w:t>号</w:t>
      </w:r>
      <w:r w:rsidR="001F55EE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集合资产管理计划</w:t>
      </w:r>
      <w:r w:rsidR="00DC59EF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所有参与资金</w:t>
      </w:r>
      <w:r w:rsidR="001F55EE"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已</w:t>
      </w:r>
      <w:r w:rsidR="00DC59EF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全部划入本集合计划托管人</w:t>
      </w:r>
      <w:r w:rsidR="006E44EB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民生</w:t>
      </w:r>
      <w:r w:rsidR="003070E7"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银行</w:t>
      </w:r>
      <w:r w:rsidR="009F1EE7" w:rsidRPr="00E019BE">
        <w:rPr>
          <w:rFonts w:ascii="仿宋_GB2312" w:eastAsia="仿宋_GB2312" w:hAnsi="仿宋" w:hint="eastAsia"/>
          <w:sz w:val="24"/>
        </w:rPr>
        <w:t>股份有限公司</w:t>
      </w:r>
      <w:r w:rsidR="00DC59EF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开立的本集合计划托管专户。</w:t>
      </w:r>
      <w:proofErr w:type="gramStart"/>
      <w:r w:rsidR="00DC59EF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经</w:t>
      </w:r>
      <w:r w:rsidR="00794253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信永中和</w:t>
      </w:r>
      <w:proofErr w:type="gramEnd"/>
      <w:r w:rsidR="00794253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会计师事务所（特殊普通合伙）</w:t>
      </w:r>
      <w:r w:rsidR="00DC59EF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验资，此次推广的</w:t>
      </w:r>
      <w:proofErr w:type="gramStart"/>
      <w:r w:rsidR="00DC59EF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净参与</w:t>
      </w:r>
      <w:proofErr w:type="gramEnd"/>
      <w:r w:rsidR="00DC59EF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金额为人民币</w:t>
      </w:r>
      <w:r w:rsidR="00313A79" w:rsidRPr="00313A79">
        <w:rPr>
          <w:rFonts w:ascii="Arial" w:eastAsia="仿宋_GB2312" w:hAnsi="Arial" w:cs="Arial"/>
          <w:color w:val="000000"/>
          <w:kern w:val="0"/>
          <w:sz w:val="24"/>
          <w:szCs w:val="24"/>
        </w:rPr>
        <w:t>36,318,584.79</w:t>
      </w:r>
      <w:r w:rsidR="00672636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元</w:t>
      </w:r>
      <w:proofErr w:type="gramStart"/>
      <w:r w:rsidR="00DC59EF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含推广期参与</w:t>
      </w:r>
      <w:proofErr w:type="gramEnd"/>
      <w:r w:rsidR="00DC59EF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资金利息人民币</w:t>
      </w:r>
      <w:r w:rsidR="00313A79" w:rsidRPr="00313A79">
        <w:rPr>
          <w:rFonts w:ascii="Arial" w:eastAsia="仿宋_GB2312" w:hAnsi="Arial" w:cs="Arial"/>
          <w:color w:val="000000"/>
          <w:kern w:val="0"/>
          <w:sz w:val="24"/>
          <w:szCs w:val="24"/>
        </w:rPr>
        <w:t>11,654.10</w:t>
      </w:r>
      <w:r w:rsidR="00672636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元</w:t>
      </w:r>
      <w:r w:rsidR="002D4D4D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）。具体事宜公告如下：</w:t>
      </w:r>
    </w:p>
    <w:p w:rsidR="0026480E" w:rsidRPr="00E019BE" w:rsidRDefault="00DC59EF" w:rsidP="00F450B8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Arial" w:eastAsia="仿宋_GB2312" w:hAnsi="Arial" w:cs="Arial"/>
          <w:color w:val="000000"/>
          <w:kern w:val="0"/>
          <w:sz w:val="24"/>
          <w:szCs w:val="24"/>
        </w:rPr>
      </w:pP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关于本集合计划成立</w:t>
      </w:r>
    </w:p>
    <w:p w:rsidR="00B94E4E" w:rsidRPr="00E019BE" w:rsidRDefault="00B94E4E" w:rsidP="0002458F">
      <w:pPr>
        <w:spacing w:line="360" w:lineRule="auto"/>
        <w:ind w:leftChars="100" w:left="210" w:firstLineChars="100" w:firstLine="240"/>
        <w:rPr>
          <w:rFonts w:ascii="Arial" w:eastAsia="仿宋_GB2312" w:hAnsi="Arial" w:cs="Arial"/>
          <w:color w:val="000000"/>
          <w:kern w:val="0"/>
          <w:sz w:val="24"/>
          <w:szCs w:val="24"/>
        </w:rPr>
      </w:pPr>
      <w:r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按照单位份额面值人民币</w:t>
      </w:r>
      <w:r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1.00</w:t>
      </w:r>
      <w:r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元计算，本集合计划的资产规模为</w:t>
      </w:r>
      <w:r w:rsidR="00D90D6A"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人民</w:t>
      </w:r>
      <w:r w:rsidR="007D17E5"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币</w:t>
      </w:r>
      <w:r w:rsidR="000350C8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 xml:space="preserve">   </w:t>
      </w:r>
      <w:r w:rsidR="00313A79">
        <w:rPr>
          <w:rFonts w:ascii="Arial" w:eastAsia="仿宋_GB2312" w:hAnsi="Arial" w:cs="Arial"/>
          <w:color w:val="000000"/>
          <w:kern w:val="0"/>
          <w:sz w:val="24"/>
          <w:szCs w:val="24"/>
        </w:rPr>
        <w:t>36,318,584.7</w:t>
      </w:r>
      <w:r w:rsidR="00313A79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9</w:t>
      </w:r>
      <w:r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份，其中客户参与份额</w:t>
      </w:r>
      <w:r w:rsidR="00313A79" w:rsidRPr="00313A79">
        <w:rPr>
          <w:rFonts w:ascii="Arial" w:eastAsia="仿宋_GB2312" w:hAnsi="Arial" w:cs="Arial"/>
          <w:color w:val="000000"/>
          <w:kern w:val="0"/>
          <w:sz w:val="24"/>
          <w:szCs w:val="24"/>
        </w:rPr>
        <w:t>36,318,584.79</w:t>
      </w:r>
      <w:r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（</w:t>
      </w:r>
      <w:proofErr w:type="gramStart"/>
      <w:r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含推广</w:t>
      </w:r>
      <w:proofErr w:type="gramEnd"/>
      <w:r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期利息折算份额</w:t>
      </w:r>
      <w:r w:rsidR="00313A79" w:rsidRPr="00313A79">
        <w:rPr>
          <w:rFonts w:ascii="Arial" w:eastAsia="仿宋_GB2312" w:hAnsi="Arial" w:cs="Arial"/>
          <w:color w:val="000000"/>
          <w:kern w:val="0"/>
          <w:sz w:val="24"/>
          <w:szCs w:val="24"/>
        </w:rPr>
        <w:t xml:space="preserve">11,654.10 </w:t>
      </w:r>
      <w:r w:rsidR="002E7F63"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份</w:t>
      </w:r>
      <w:r w:rsidR="00215635"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）</w:t>
      </w:r>
      <w:r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，</w:t>
      </w:r>
      <w:r w:rsidR="00764F0C"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管理人</w:t>
      </w:r>
      <w:r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自有资金参与</w:t>
      </w:r>
      <w:r w:rsidR="005107A8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0</w:t>
      </w:r>
      <w:r w:rsidR="00DA5751"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份</w:t>
      </w:r>
      <w:r w:rsidR="00A46D29"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；</w:t>
      </w:r>
      <w:r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有效参与户数为</w:t>
      </w:r>
      <w:r w:rsidR="005107A8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3</w:t>
      </w:r>
      <w:r w:rsidR="005C0313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1</w:t>
      </w:r>
      <w:bookmarkStart w:id="2" w:name="_GoBack"/>
      <w:bookmarkEnd w:id="2"/>
      <w:r w:rsidR="00FD74C0"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户。</w:t>
      </w: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以上数据的计算和确定均严格遵守《</w:t>
      </w:r>
      <w:r w:rsidR="000350C8">
        <w:rPr>
          <w:rFonts w:ascii="Arial" w:eastAsia="仿宋_GB2312" w:hAnsi="Arial" w:cs="Arial"/>
          <w:color w:val="000000"/>
          <w:kern w:val="0"/>
          <w:sz w:val="24"/>
          <w:szCs w:val="24"/>
        </w:rPr>
        <w:t>招商智远群英荟臻选</w:t>
      </w:r>
      <w:r w:rsidR="00313A79">
        <w:rPr>
          <w:rFonts w:ascii="Arial" w:eastAsia="仿宋_GB2312" w:hAnsi="Arial" w:cs="Arial"/>
          <w:color w:val="000000"/>
          <w:kern w:val="0"/>
          <w:sz w:val="24"/>
          <w:szCs w:val="24"/>
        </w:rPr>
        <w:t>FOF7</w:t>
      </w:r>
      <w:r w:rsidR="00313A79">
        <w:rPr>
          <w:rFonts w:ascii="Arial" w:eastAsia="仿宋_GB2312" w:hAnsi="Arial" w:cs="Arial"/>
          <w:color w:val="000000"/>
          <w:kern w:val="0"/>
          <w:sz w:val="24"/>
          <w:szCs w:val="24"/>
        </w:rPr>
        <w:t>号</w:t>
      </w: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集合资产</w:t>
      </w:r>
      <w:r w:rsidR="0097433A"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管理</w:t>
      </w: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计划集合资产管理合同》</w:t>
      </w:r>
      <w:r w:rsidR="00541FAF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（以下简称</w:t>
      </w:r>
      <w:r w:rsidR="00541FAF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“</w:t>
      </w:r>
      <w:r w:rsidR="00541FAF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《合同》</w:t>
      </w:r>
      <w:r w:rsidR="00541FAF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”</w:t>
      </w:r>
      <w:r w:rsidR="00541FAF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）</w:t>
      </w:r>
      <w:r w:rsidR="00541FAF"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、</w:t>
      </w: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《</w:t>
      </w:r>
      <w:r w:rsidR="000350C8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招商智远群英荟臻选</w:t>
      </w:r>
      <w:r w:rsidR="00313A79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FOF7</w:t>
      </w:r>
      <w:r w:rsidR="00313A79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号</w:t>
      </w: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集合资产管理计划说明书》</w:t>
      </w:r>
      <w:r w:rsidR="00541FAF"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（以下简称“《说明书》”）</w:t>
      </w: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的约定。</w:t>
      </w:r>
    </w:p>
    <w:p w:rsidR="00D136EE" w:rsidRPr="00E019BE" w:rsidRDefault="00D136EE" w:rsidP="00D136EE">
      <w:pPr>
        <w:spacing w:line="360" w:lineRule="auto"/>
        <w:ind w:firstLine="482"/>
        <w:rPr>
          <w:rFonts w:ascii="Arial" w:eastAsia="仿宋_GB2312" w:hAnsi="Arial" w:cs="Arial"/>
          <w:color w:val="000000"/>
          <w:kern w:val="0"/>
          <w:sz w:val="24"/>
          <w:szCs w:val="24"/>
        </w:rPr>
      </w:pP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根据《证券公司客户资产管理业务</w:t>
      </w:r>
      <w:r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管理</w:t>
      </w: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办法》、《证券公司集合资产管理业务实施细则》、《</w:t>
      </w:r>
      <w:r w:rsidR="000350C8">
        <w:rPr>
          <w:rFonts w:ascii="Arial" w:eastAsia="仿宋_GB2312" w:hAnsi="Arial" w:cs="Arial"/>
          <w:color w:val="000000"/>
          <w:kern w:val="0"/>
          <w:sz w:val="24"/>
          <w:szCs w:val="24"/>
        </w:rPr>
        <w:t>招商智远群英荟臻选</w:t>
      </w:r>
      <w:r w:rsidR="00313A79">
        <w:rPr>
          <w:rFonts w:ascii="Arial" w:eastAsia="仿宋_GB2312" w:hAnsi="Arial" w:cs="Arial"/>
          <w:color w:val="000000"/>
          <w:kern w:val="0"/>
          <w:sz w:val="24"/>
          <w:szCs w:val="24"/>
        </w:rPr>
        <w:t>FOF7</w:t>
      </w:r>
      <w:r w:rsidR="00313A79">
        <w:rPr>
          <w:rFonts w:ascii="Arial" w:eastAsia="仿宋_GB2312" w:hAnsi="Arial" w:cs="Arial"/>
          <w:color w:val="000000"/>
          <w:kern w:val="0"/>
          <w:sz w:val="24"/>
          <w:szCs w:val="24"/>
        </w:rPr>
        <w:t>号</w:t>
      </w: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集合资产</w:t>
      </w:r>
      <w:r w:rsidR="0097433A"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管理</w:t>
      </w: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计划资产管理合同》</w:t>
      </w:r>
      <w:r w:rsidR="00337F25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和《</w:t>
      </w:r>
      <w:r w:rsidR="000350C8">
        <w:rPr>
          <w:rFonts w:ascii="Arial" w:eastAsia="仿宋_GB2312" w:hAnsi="Arial" w:cs="Arial"/>
          <w:color w:val="000000"/>
          <w:kern w:val="0"/>
          <w:sz w:val="24"/>
          <w:szCs w:val="24"/>
        </w:rPr>
        <w:t>招商智远群英荟臻选</w:t>
      </w:r>
      <w:r w:rsidR="00313A79">
        <w:rPr>
          <w:rFonts w:ascii="Arial" w:eastAsia="仿宋_GB2312" w:hAnsi="Arial" w:cs="Arial"/>
          <w:color w:val="000000"/>
          <w:kern w:val="0"/>
          <w:sz w:val="24"/>
          <w:szCs w:val="24"/>
        </w:rPr>
        <w:t>FOF7</w:t>
      </w:r>
      <w:r w:rsidR="00313A79">
        <w:rPr>
          <w:rFonts w:ascii="Arial" w:eastAsia="仿宋_GB2312" w:hAnsi="Arial" w:cs="Arial"/>
          <w:color w:val="000000"/>
          <w:kern w:val="0"/>
          <w:sz w:val="24"/>
          <w:szCs w:val="24"/>
        </w:rPr>
        <w:t>号</w:t>
      </w: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集合资产管理计划说明书》的有关规定，本集合计划符合成立条件，于</w:t>
      </w:r>
      <w:r w:rsidR="003070E7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201</w:t>
      </w:r>
      <w:r w:rsidR="00C70342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8</w:t>
      </w: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年</w:t>
      </w:r>
      <w:r w:rsidR="00313A79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6</w:t>
      </w: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月</w:t>
      </w:r>
      <w:r w:rsidR="00DC3841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2</w:t>
      </w:r>
      <w:r w:rsidR="00313A79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8</w:t>
      </w: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日正式成立，本集合计划管理人招商证券</w:t>
      </w:r>
      <w:r w:rsidR="00B57CD0"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资产管理</w:t>
      </w: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有限公司正式开始管理本集合计划。</w:t>
      </w:r>
    </w:p>
    <w:p w:rsidR="00D65CDB" w:rsidRPr="00E019BE" w:rsidRDefault="00DC59EF" w:rsidP="00D65CDB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Arial" w:eastAsia="仿宋_GB2312" w:hAnsi="Arial" w:cs="Arial"/>
          <w:color w:val="000000"/>
          <w:kern w:val="0"/>
          <w:sz w:val="24"/>
          <w:szCs w:val="24"/>
        </w:rPr>
      </w:pP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关于持有份额查询</w:t>
      </w:r>
    </w:p>
    <w:p w:rsidR="0082689F" w:rsidRPr="00E019BE" w:rsidRDefault="00DC59EF" w:rsidP="00D65CDB">
      <w:pPr>
        <w:spacing w:line="360" w:lineRule="auto"/>
        <w:ind w:firstLine="482"/>
        <w:rPr>
          <w:rFonts w:ascii="Arial" w:eastAsia="仿宋_GB2312" w:hAnsi="Arial" w:cs="Arial"/>
          <w:color w:val="000000"/>
          <w:kern w:val="0"/>
          <w:sz w:val="24"/>
          <w:szCs w:val="24"/>
        </w:rPr>
      </w:pP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委托人可于</w:t>
      </w:r>
      <w:r w:rsidR="003070E7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201</w:t>
      </w:r>
      <w:r w:rsidR="00337F25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8</w:t>
      </w: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年</w:t>
      </w:r>
      <w:r w:rsidR="00313A79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6</w:t>
      </w: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月</w:t>
      </w:r>
      <w:r w:rsidR="00DC3841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2</w:t>
      </w:r>
      <w:r w:rsidR="00313A79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9</w:t>
      </w: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日起</w:t>
      </w:r>
      <w:r w:rsidR="00173C27"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在办理参与的网点查询参与确认情况</w:t>
      </w:r>
      <w:r w:rsidR="00D83D99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。</w:t>
      </w: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委托人也可以通过管理人网站（</w:t>
      </w:r>
      <w:bookmarkStart w:id="3" w:name="OLE_LINK1"/>
      <w:bookmarkStart w:id="4" w:name="OLE_LINK2"/>
      <w:bookmarkStart w:id="5" w:name="OLE_LINK3"/>
      <w:bookmarkStart w:id="6" w:name="OLE_LINK4"/>
      <w:r w:rsidR="006E378A" w:rsidRPr="006E378A">
        <w:rPr>
          <w:rFonts w:ascii="Arial" w:eastAsia="仿宋_GB2312" w:hAnsi="Arial" w:cs="Arial"/>
          <w:color w:val="000000"/>
          <w:kern w:val="0"/>
          <w:sz w:val="24"/>
          <w:szCs w:val="24"/>
        </w:rPr>
        <w:t>amc.cmschina.com</w:t>
      </w:r>
      <w:bookmarkEnd w:id="3"/>
      <w:bookmarkEnd w:id="4"/>
      <w:bookmarkEnd w:id="5"/>
      <w:bookmarkEnd w:id="6"/>
      <w:r w:rsidR="006E378A" w:rsidRPr="006E378A">
        <w:rPr>
          <w:rFonts w:ascii="Arial" w:eastAsia="仿宋_GB2312" w:hAnsi="Arial" w:cs="Arial"/>
          <w:color w:val="000000"/>
          <w:kern w:val="0"/>
          <w:sz w:val="24"/>
          <w:szCs w:val="24"/>
        </w:rPr>
        <w:t xml:space="preserve"> </w:t>
      </w: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）直接查询其持有的</w:t>
      </w:r>
      <w:r w:rsidR="00756A73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本</w:t>
      </w: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集合计划份额。</w:t>
      </w:r>
    </w:p>
    <w:p w:rsidR="000B5EAD" w:rsidRPr="00E019BE" w:rsidRDefault="00DC59EF" w:rsidP="000B5EAD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Arial" w:eastAsia="仿宋_GB2312" w:hAnsi="Arial" w:cs="Arial"/>
          <w:color w:val="000000"/>
          <w:kern w:val="0"/>
          <w:sz w:val="24"/>
          <w:szCs w:val="24"/>
        </w:rPr>
      </w:pP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关于本集合计划的相关费用</w:t>
      </w:r>
    </w:p>
    <w:p w:rsidR="00654741" w:rsidRPr="00E019BE" w:rsidRDefault="00AA2772" w:rsidP="00AA2772">
      <w:pPr>
        <w:spacing w:line="360" w:lineRule="auto"/>
        <w:ind w:firstLine="482"/>
        <w:rPr>
          <w:rFonts w:ascii="仿宋_GB2312" w:eastAsia="仿宋_GB2312" w:hAnsi="Arial" w:cs="Arial"/>
          <w:iCs/>
          <w:sz w:val="24"/>
        </w:rPr>
      </w:pPr>
      <w:r w:rsidRPr="00E019BE">
        <w:rPr>
          <w:rFonts w:ascii="仿宋_GB2312" w:eastAsia="仿宋_GB2312" w:hAnsi="Arial" w:cs="Arial" w:hint="eastAsia"/>
          <w:iCs/>
          <w:sz w:val="24"/>
        </w:rPr>
        <w:t>本</w:t>
      </w:r>
      <w:r w:rsidR="00421D9C" w:rsidRPr="00E019BE">
        <w:rPr>
          <w:rFonts w:ascii="仿宋_GB2312" w:eastAsia="仿宋_GB2312" w:hAnsi="Arial" w:cs="Arial" w:hint="eastAsia"/>
          <w:iCs/>
          <w:sz w:val="24"/>
        </w:rPr>
        <w:t>集合计划成立前发生的费用、存续期间发生的与推广有关的费用不在集合计划资产中列支</w:t>
      </w:r>
      <w:r w:rsidR="008A586F" w:rsidRPr="00E019BE">
        <w:rPr>
          <w:rFonts w:ascii="仿宋_GB2312" w:eastAsia="仿宋_GB2312" w:hAnsi="Arial" w:cs="Arial"/>
          <w:iCs/>
          <w:sz w:val="24"/>
        </w:rPr>
        <w:t>。本集合计划成立后</w:t>
      </w:r>
      <w:r w:rsidR="00654741" w:rsidRPr="00E019BE">
        <w:rPr>
          <w:rFonts w:ascii="仿宋_GB2312" w:eastAsia="仿宋_GB2312" w:hAnsi="Arial" w:cs="Arial" w:hint="eastAsia"/>
          <w:iCs/>
          <w:sz w:val="24"/>
        </w:rPr>
        <w:t>的</w:t>
      </w:r>
      <w:r w:rsidR="008A586F" w:rsidRPr="00E019BE">
        <w:rPr>
          <w:rFonts w:ascii="仿宋_GB2312" w:eastAsia="仿宋_GB2312" w:hAnsi="Arial" w:cs="Arial" w:hint="eastAsia"/>
          <w:iCs/>
          <w:sz w:val="24"/>
        </w:rPr>
        <w:t>与本集合计划有关费用</w:t>
      </w:r>
      <w:r w:rsidR="00EF7F64" w:rsidRPr="00E019BE">
        <w:rPr>
          <w:rFonts w:ascii="仿宋_GB2312" w:eastAsia="仿宋_GB2312" w:hAnsi="Arial" w:cs="Arial" w:hint="eastAsia"/>
          <w:iCs/>
          <w:sz w:val="24"/>
        </w:rPr>
        <w:t>根据</w:t>
      </w:r>
      <w:r w:rsidR="008A586F" w:rsidRPr="00E019BE">
        <w:rPr>
          <w:rFonts w:ascii="仿宋_GB2312" w:eastAsia="仿宋_GB2312" w:hAnsi="Arial" w:cs="Arial" w:hint="eastAsia"/>
          <w:iCs/>
          <w:sz w:val="24"/>
        </w:rPr>
        <w:t>《合同》、《说明书》的相关</w:t>
      </w:r>
      <w:r w:rsidR="00DC59EF" w:rsidRPr="00E019BE">
        <w:rPr>
          <w:rFonts w:ascii="仿宋_GB2312" w:eastAsia="仿宋_GB2312" w:hAnsi="Arial" w:cs="Arial"/>
          <w:iCs/>
          <w:sz w:val="24"/>
        </w:rPr>
        <w:t>约定从</w:t>
      </w:r>
      <w:r w:rsidR="000D7DE4" w:rsidRPr="00E019BE">
        <w:rPr>
          <w:rFonts w:ascii="仿宋_GB2312" w:eastAsia="仿宋_GB2312" w:hAnsi="Arial" w:cs="Arial"/>
          <w:iCs/>
          <w:sz w:val="24"/>
        </w:rPr>
        <w:t>本</w:t>
      </w:r>
      <w:r w:rsidR="00DC59EF" w:rsidRPr="00E019BE">
        <w:rPr>
          <w:rFonts w:ascii="仿宋_GB2312" w:eastAsia="仿宋_GB2312" w:hAnsi="Arial" w:cs="Arial"/>
          <w:iCs/>
          <w:sz w:val="24"/>
        </w:rPr>
        <w:t>集合计划资产中列支。</w:t>
      </w:r>
    </w:p>
    <w:p w:rsidR="00F0665A" w:rsidRPr="00E019BE" w:rsidRDefault="00DC59EF" w:rsidP="001B5B4F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Arial" w:eastAsia="仿宋_GB2312" w:hAnsi="Arial" w:cs="Arial"/>
          <w:color w:val="000000"/>
          <w:kern w:val="0"/>
          <w:sz w:val="24"/>
          <w:szCs w:val="24"/>
        </w:rPr>
      </w:pP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lastRenderedPageBreak/>
        <w:t>关于</w:t>
      </w:r>
      <w:r w:rsidR="00FA349A"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开</w:t>
      </w:r>
      <w:r w:rsidR="00264741"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放</w:t>
      </w: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期</w:t>
      </w:r>
    </w:p>
    <w:p w:rsidR="00313A79" w:rsidRPr="00313A79" w:rsidRDefault="00313A79" w:rsidP="00313A79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/>
          <w:kern w:val="0"/>
          <w:sz w:val="24"/>
        </w:rPr>
      </w:pPr>
      <w:r w:rsidRPr="00313A79">
        <w:rPr>
          <w:rFonts w:ascii="仿宋_GB2312" w:eastAsia="仿宋_GB2312" w:hAnsi="宋体" w:hint="eastAsia"/>
          <w:kern w:val="0"/>
          <w:sz w:val="24"/>
        </w:rPr>
        <w:t>封闭期结束后每个工作日委托人可以参与本集合计划。在封闭期结束当月最后一个工作日以及封闭期结束后每年的5月20日，11月20日，委托人可以退出本集合计划。如遇节假日，则顺延到下一个工作日。</w:t>
      </w:r>
    </w:p>
    <w:p w:rsidR="00313A79" w:rsidRPr="00313A79" w:rsidRDefault="00313A79" w:rsidP="00313A79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/>
          <w:kern w:val="0"/>
          <w:sz w:val="24"/>
        </w:rPr>
      </w:pPr>
      <w:r w:rsidRPr="00313A79">
        <w:rPr>
          <w:rFonts w:ascii="仿宋_GB2312" w:eastAsia="仿宋_GB2312" w:hAnsi="宋体" w:hint="eastAsia"/>
          <w:kern w:val="0"/>
          <w:sz w:val="24"/>
        </w:rPr>
        <w:t>委托人可以在参与开放</w:t>
      </w:r>
      <w:proofErr w:type="gramStart"/>
      <w:r w:rsidRPr="00313A79">
        <w:rPr>
          <w:rFonts w:ascii="仿宋_GB2312" w:eastAsia="仿宋_GB2312" w:hAnsi="宋体" w:hint="eastAsia"/>
          <w:kern w:val="0"/>
          <w:sz w:val="24"/>
        </w:rPr>
        <w:t>日参与</w:t>
      </w:r>
      <w:proofErr w:type="gramEnd"/>
      <w:r w:rsidRPr="00313A79">
        <w:rPr>
          <w:rFonts w:ascii="仿宋_GB2312" w:eastAsia="仿宋_GB2312" w:hAnsi="宋体" w:hint="eastAsia"/>
          <w:kern w:val="0"/>
          <w:sz w:val="24"/>
        </w:rPr>
        <w:t>本集合计划，但在退出开放期退出时委托人需通过预约退出的方式进行退出。</w:t>
      </w:r>
    </w:p>
    <w:p w:rsidR="009C6988" w:rsidRPr="00E019BE" w:rsidRDefault="00313A79" w:rsidP="007A6986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/>
          <w:kern w:val="0"/>
          <w:sz w:val="24"/>
        </w:rPr>
      </w:pPr>
      <w:r w:rsidRPr="00313A79">
        <w:rPr>
          <w:rFonts w:ascii="仿宋_GB2312" w:eastAsia="仿宋_GB2312" w:hAnsi="宋体" w:hint="eastAsia"/>
          <w:kern w:val="0"/>
          <w:sz w:val="24"/>
        </w:rPr>
        <w:t>预约退出方式：委托人如需在该退出开放期退出，委托人需至少提前20个工作日（T-20）在推广机构提出预约退出申请，具体以推广机构的交易系统规则为准。在除管理人特别约定的情形外，若委托人未提交预约退出申请，则管理人有权拒绝该次退出申请。经委托人提交预约退出申请后，管理人在该退出开放期对提交预约退出申请的客户进行强制退出。</w:t>
      </w:r>
    </w:p>
    <w:p w:rsidR="001B5B4F" w:rsidRPr="00E019BE" w:rsidRDefault="00DC59EF" w:rsidP="008B7775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Arial" w:eastAsia="仿宋_GB2312" w:hAnsi="Arial" w:cs="Arial"/>
          <w:color w:val="000000"/>
          <w:kern w:val="0"/>
          <w:sz w:val="24"/>
          <w:szCs w:val="24"/>
        </w:rPr>
      </w:pP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关于信息披露</w:t>
      </w:r>
    </w:p>
    <w:p w:rsidR="00673CAB" w:rsidRDefault="007A6986" w:rsidP="007A6986">
      <w:pPr>
        <w:spacing w:line="360" w:lineRule="auto"/>
        <w:ind w:firstLineChars="200" w:firstLine="480"/>
        <w:rPr>
          <w:rFonts w:ascii="仿宋_GB2312" w:eastAsia="仿宋_GB2312" w:hAnsi="Arial" w:cs="Arial"/>
          <w:iCs/>
          <w:sz w:val="24"/>
        </w:rPr>
      </w:pPr>
      <w:r w:rsidRPr="007A6986">
        <w:rPr>
          <w:rFonts w:ascii="仿宋_GB2312" w:eastAsia="仿宋_GB2312" w:hAnsi="Arial" w:cs="Arial" w:hint="eastAsia"/>
          <w:iCs/>
          <w:sz w:val="24"/>
        </w:rPr>
        <w:t>本集合计划在存续期内每个工作日（T+</w:t>
      </w:r>
      <w:r>
        <w:rPr>
          <w:rFonts w:ascii="仿宋_GB2312" w:eastAsia="仿宋_GB2312" w:hAnsi="Arial" w:cs="Arial" w:hint="eastAsia"/>
          <w:iCs/>
          <w:sz w:val="24"/>
        </w:rPr>
        <w:t>1</w:t>
      </w:r>
      <w:r w:rsidRPr="007A6986">
        <w:rPr>
          <w:rFonts w:ascii="仿宋_GB2312" w:eastAsia="仿宋_GB2312" w:hAnsi="Arial" w:cs="Arial" w:hint="eastAsia"/>
          <w:iCs/>
          <w:sz w:val="24"/>
        </w:rPr>
        <w:t>日）披露集合计划前一工作日（T日）集合计划的单位净值和累计单位净值，本合同约定的暂停估值的情形除外。</w:t>
      </w:r>
    </w:p>
    <w:p w:rsidR="00B15FC2" w:rsidRPr="00DE79F3" w:rsidRDefault="00537537" w:rsidP="00DE79F3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Arial" w:eastAsia="仿宋_GB2312" w:hAnsi="Arial" w:cs="Arial"/>
          <w:color w:val="000000"/>
          <w:kern w:val="0"/>
          <w:sz w:val="24"/>
          <w:szCs w:val="24"/>
        </w:rPr>
      </w:pPr>
      <w:r w:rsidRPr="00DE79F3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关于</w:t>
      </w:r>
      <w:r w:rsidR="00B15FC2" w:rsidRPr="00DE79F3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投资主办人</w:t>
      </w:r>
    </w:p>
    <w:p w:rsidR="0002458F" w:rsidRPr="00B15FC2" w:rsidRDefault="00DB10C9" w:rsidP="00DB10C9">
      <w:pPr>
        <w:spacing w:line="360" w:lineRule="auto"/>
        <w:ind w:firstLineChars="200" w:firstLine="480"/>
        <w:rPr>
          <w:rFonts w:ascii="Arial" w:eastAsia="仿宋_GB2312" w:hAnsi="Arial" w:cs="Arial"/>
          <w:color w:val="000000"/>
          <w:kern w:val="0"/>
          <w:sz w:val="24"/>
          <w:szCs w:val="24"/>
        </w:rPr>
      </w:pPr>
      <w:r w:rsidRPr="00DB10C9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陈平先生，澳大利亚新南威尔士大学金融专业硕士，</w:t>
      </w:r>
      <w:r w:rsidRPr="00DB10C9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14</w:t>
      </w:r>
      <w:r w:rsidRPr="00DB10C9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年证券从业经验，</w:t>
      </w:r>
      <w:r w:rsidRPr="00DB10C9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FRM</w:t>
      </w:r>
      <w:r w:rsidRPr="00DB10C9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。现任</w:t>
      </w:r>
      <w:proofErr w:type="gramStart"/>
      <w:r w:rsidRPr="00DB10C9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招商资管</w:t>
      </w:r>
      <w:proofErr w:type="gramEnd"/>
      <w:r w:rsidRPr="00DB10C9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MOM</w:t>
      </w:r>
      <w:r w:rsidRPr="00DB10C9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系列产品投资主办人，</w:t>
      </w:r>
      <w:proofErr w:type="gramStart"/>
      <w:r w:rsidRPr="00DB10C9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招商资管</w:t>
      </w:r>
      <w:proofErr w:type="gramEnd"/>
      <w:r w:rsidRPr="00DB10C9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MOM</w:t>
      </w:r>
      <w:r w:rsidRPr="00DB10C9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系列产品投资负责人，其所管理的群英</w:t>
      </w:r>
      <w:proofErr w:type="gramStart"/>
      <w:r w:rsidRPr="00DB10C9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荟</w:t>
      </w:r>
      <w:proofErr w:type="gramEnd"/>
      <w:r w:rsidRPr="00DB10C9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MOM</w:t>
      </w:r>
      <w:r w:rsidRPr="00DB10C9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和群英</w:t>
      </w:r>
      <w:proofErr w:type="gramStart"/>
      <w:r w:rsidRPr="00DB10C9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荟</w:t>
      </w:r>
      <w:proofErr w:type="gramEnd"/>
      <w:r w:rsidRPr="00DB10C9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MOM2</w:t>
      </w:r>
      <w:r w:rsidRPr="00DB10C9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号产品业绩排名均位于同类产品前</w:t>
      </w:r>
      <w:r w:rsidRPr="00DB10C9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10%</w:t>
      </w:r>
      <w:r w:rsidRPr="00DB10C9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。</w:t>
      </w:r>
    </w:p>
    <w:p w:rsidR="009A26D3" w:rsidRPr="00E019BE" w:rsidRDefault="00DC59EF" w:rsidP="009A26D3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Arial" w:eastAsia="仿宋_GB2312" w:hAnsi="Arial" w:cs="Arial"/>
          <w:color w:val="000000"/>
          <w:kern w:val="0"/>
          <w:sz w:val="24"/>
          <w:szCs w:val="24"/>
        </w:rPr>
      </w:pP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关于客户服务</w:t>
      </w:r>
    </w:p>
    <w:p w:rsidR="00D723CB" w:rsidRPr="00E019BE" w:rsidRDefault="009A26D3" w:rsidP="00637E3C">
      <w:pPr>
        <w:spacing w:line="360" w:lineRule="auto"/>
        <w:ind w:firstLineChars="150" w:firstLine="360"/>
        <w:rPr>
          <w:rFonts w:ascii="Arial" w:eastAsia="仿宋_GB2312" w:hAnsi="Arial" w:cs="Arial"/>
          <w:color w:val="000000"/>
          <w:kern w:val="0"/>
          <w:sz w:val="24"/>
          <w:szCs w:val="24"/>
        </w:rPr>
      </w:pP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为确保投资者能够享受到本公司提供的各项服务：如客户对账单、资讯服务等，请各位投资者核对开户信息。若需补充或更改，请及时致电本公司全国统一客服热线</w:t>
      </w:r>
      <w:r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（含咨询与投诉）</w:t>
      </w: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95565</w:t>
      </w:r>
      <w:r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，</w:t>
      </w: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或通过本公司网站</w:t>
      </w:r>
      <w:r w:rsidR="006E378A" w:rsidRPr="006E378A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（</w:t>
      </w:r>
      <w:r w:rsidR="006E378A" w:rsidRPr="006E378A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amc.cmschina.com</w:t>
      </w: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）或到原开户网点完善并及时更新相关资料。</w:t>
      </w:r>
    </w:p>
    <w:p w:rsidR="00D723CB" w:rsidRPr="00E019BE" w:rsidRDefault="009A26D3" w:rsidP="00637E3C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Arial" w:eastAsia="仿宋_GB2312" w:hAnsi="Arial" w:cs="Arial"/>
          <w:color w:val="000000"/>
          <w:kern w:val="0"/>
          <w:sz w:val="24"/>
          <w:szCs w:val="24"/>
        </w:rPr>
      </w:pPr>
      <w:r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招商证券</w:t>
      </w:r>
      <w:r w:rsidR="00B57CD0"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资产管理</w:t>
      </w:r>
      <w:r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有限公司对本公告具有最终解释权。</w:t>
      </w:r>
    </w:p>
    <w:p w:rsidR="00E8634D" w:rsidRPr="00E019BE" w:rsidRDefault="00DC59EF" w:rsidP="005C30B9">
      <w:pPr>
        <w:spacing w:line="360" w:lineRule="auto"/>
        <w:ind w:left="602"/>
        <w:rPr>
          <w:rFonts w:ascii="Arial" w:eastAsia="仿宋_GB2312" w:hAnsi="Arial" w:cs="Arial"/>
          <w:color w:val="000000"/>
          <w:kern w:val="0"/>
          <w:sz w:val="24"/>
          <w:szCs w:val="24"/>
        </w:rPr>
      </w:pP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特此公告。</w:t>
      </w:r>
      <w:r w:rsidR="00461139"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 xml:space="preserve">  </w:t>
      </w:r>
    </w:p>
    <w:p w:rsidR="000E2F67" w:rsidRPr="00E019BE" w:rsidRDefault="00DC59EF" w:rsidP="00461139">
      <w:pPr>
        <w:spacing w:line="360" w:lineRule="auto"/>
        <w:ind w:left="602" w:firstLineChars="1850" w:firstLine="4440"/>
        <w:rPr>
          <w:rFonts w:ascii="Arial" w:eastAsia="仿宋_GB2312" w:hAnsi="Arial" w:cs="Arial"/>
          <w:color w:val="000000"/>
          <w:kern w:val="0"/>
          <w:sz w:val="24"/>
          <w:szCs w:val="24"/>
        </w:rPr>
      </w:pP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招商证券</w:t>
      </w:r>
      <w:r w:rsidR="009C6988" w:rsidRPr="00E019BE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资产管理</w:t>
      </w: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有限公司</w:t>
      </w:r>
    </w:p>
    <w:p w:rsidR="00DC59EF" w:rsidRPr="00782B1A" w:rsidRDefault="003070E7" w:rsidP="00337F25">
      <w:pPr>
        <w:widowControl/>
        <w:wordWrap w:val="0"/>
        <w:spacing w:line="360" w:lineRule="auto"/>
        <w:ind w:right="720" w:firstLineChars="2200" w:firstLine="5280"/>
        <w:rPr>
          <w:rFonts w:ascii="Arial" w:eastAsia="仿宋_GB2312" w:hAnsi="Arial" w:cs="Arial"/>
          <w:color w:val="000000"/>
          <w:kern w:val="0"/>
          <w:sz w:val="24"/>
          <w:szCs w:val="24"/>
        </w:rPr>
      </w:pPr>
      <w:r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201</w:t>
      </w:r>
      <w:r w:rsidR="00337F25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8</w:t>
      </w:r>
      <w:r w:rsidR="00782B1A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年</w:t>
      </w:r>
      <w:r w:rsidR="00313A79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6</w:t>
      </w:r>
      <w:r w:rsidR="00782B1A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月</w:t>
      </w:r>
      <w:r w:rsidR="00DC3841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2</w:t>
      </w:r>
      <w:r w:rsidR="00313A79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8</w:t>
      </w:r>
      <w:r w:rsidR="00782B1A" w:rsidRPr="00E019BE">
        <w:rPr>
          <w:rFonts w:ascii="Arial" w:eastAsia="仿宋_GB2312" w:hAnsi="Arial" w:cs="Arial"/>
          <w:color w:val="000000"/>
          <w:kern w:val="0"/>
          <w:sz w:val="24"/>
          <w:szCs w:val="24"/>
        </w:rPr>
        <w:t>日</w:t>
      </w:r>
    </w:p>
    <w:sectPr w:rsidR="00DC59EF" w:rsidRPr="00782B1A" w:rsidSect="001E2EF2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CB" w:rsidRDefault="00054CCB" w:rsidP="00DC59EF">
      <w:r>
        <w:separator/>
      </w:r>
    </w:p>
  </w:endnote>
  <w:endnote w:type="continuationSeparator" w:id="0">
    <w:p w:rsidR="00054CCB" w:rsidRDefault="00054CCB" w:rsidP="00DC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3079"/>
      <w:docPartObj>
        <w:docPartGallery w:val="Page Numbers (Bottom of Page)"/>
        <w:docPartUnique/>
      </w:docPartObj>
    </w:sdtPr>
    <w:sdtEndPr/>
    <w:sdtContent>
      <w:p w:rsidR="003E2B26" w:rsidRDefault="00CE743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313" w:rsidRPr="005C031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E2B26" w:rsidRDefault="003E2B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CB" w:rsidRDefault="00054CCB" w:rsidP="00DC59EF">
      <w:r>
        <w:separator/>
      </w:r>
    </w:p>
  </w:footnote>
  <w:footnote w:type="continuationSeparator" w:id="0">
    <w:p w:rsidR="00054CCB" w:rsidRDefault="00054CCB" w:rsidP="00DC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B87"/>
    <w:multiLevelType w:val="hybridMultilevel"/>
    <w:tmpl w:val="E36C26A6"/>
    <w:lvl w:ilvl="0" w:tplc="162284D2">
      <w:start w:val="1"/>
      <w:numFmt w:val="japaneseCounting"/>
      <w:lvlText w:val="%1、"/>
      <w:lvlJc w:val="left"/>
      <w:pPr>
        <w:ind w:left="1032" w:hanging="46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111E5594"/>
    <w:multiLevelType w:val="hybridMultilevel"/>
    <w:tmpl w:val="9B5C8F98"/>
    <w:lvl w:ilvl="0" w:tplc="162284D2">
      <w:start w:val="1"/>
      <w:numFmt w:val="japaneseCounting"/>
      <w:lvlText w:val="%1、"/>
      <w:lvlJc w:val="left"/>
      <w:pPr>
        <w:ind w:left="891" w:hanging="46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">
    <w:nsid w:val="234829A4"/>
    <w:multiLevelType w:val="hybridMultilevel"/>
    <w:tmpl w:val="E36C26A6"/>
    <w:lvl w:ilvl="0" w:tplc="162284D2">
      <w:start w:val="1"/>
      <w:numFmt w:val="japaneseCounting"/>
      <w:lvlText w:val="%1、"/>
      <w:lvlJc w:val="left"/>
      <w:pPr>
        <w:ind w:left="1067" w:hanging="46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EF"/>
    <w:rsid w:val="00003650"/>
    <w:rsid w:val="00004473"/>
    <w:rsid w:val="00004EC1"/>
    <w:rsid w:val="00005422"/>
    <w:rsid w:val="00010AA9"/>
    <w:rsid w:val="00010E50"/>
    <w:rsid w:val="00011A1A"/>
    <w:rsid w:val="00012831"/>
    <w:rsid w:val="00013096"/>
    <w:rsid w:val="00020DFA"/>
    <w:rsid w:val="000213AA"/>
    <w:rsid w:val="00022265"/>
    <w:rsid w:val="00023A9D"/>
    <w:rsid w:val="0002458F"/>
    <w:rsid w:val="00031235"/>
    <w:rsid w:val="00032303"/>
    <w:rsid w:val="000350C8"/>
    <w:rsid w:val="0004302E"/>
    <w:rsid w:val="000446F9"/>
    <w:rsid w:val="000479DC"/>
    <w:rsid w:val="00054CCB"/>
    <w:rsid w:val="000567DF"/>
    <w:rsid w:val="00056F18"/>
    <w:rsid w:val="00057CD7"/>
    <w:rsid w:val="000631C1"/>
    <w:rsid w:val="0006490E"/>
    <w:rsid w:val="00070CF8"/>
    <w:rsid w:val="00072BBC"/>
    <w:rsid w:val="00076658"/>
    <w:rsid w:val="00077B69"/>
    <w:rsid w:val="0008033F"/>
    <w:rsid w:val="00086634"/>
    <w:rsid w:val="00091304"/>
    <w:rsid w:val="00094033"/>
    <w:rsid w:val="000972CD"/>
    <w:rsid w:val="000A2A17"/>
    <w:rsid w:val="000A6C93"/>
    <w:rsid w:val="000A7B01"/>
    <w:rsid w:val="000B227C"/>
    <w:rsid w:val="000B2A51"/>
    <w:rsid w:val="000B5EAD"/>
    <w:rsid w:val="000C33CB"/>
    <w:rsid w:val="000C406D"/>
    <w:rsid w:val="000C6F1F"/>
    <w:rsid w:val="000D076E"/>
    <w:rsid w:val="000D1792"/>
    <w:rsid w:val="000D17FA"/>
    <w:rsid w:val="000D598B"/>
    <w:rsid w:val="000D6111"/>
    <w:rsid w:val="000D7DE4"/>
    <w:rsid w:val="000E2F67"/>
    <w:rsid w:val="000E5A03"/>
    <w:rsid w:val="000E5E78"/>
    <w:rsid w:val="001003E3"/>
    <w:rsid w:val="00107221"/>
    <w:rsid w:val="00107A5F"/>
    <w:rsid w:val="00111486"/>
    <w:rsid w:val="0011283B"/>
    <w:rsid w:val="00112AA1"/>
    <w:rsid w:val="00112F78"/>
    <w:rsid w:val="00114293"/>
    <w:rsid w:val="00123F17"/>
    <w:rsid w:val="00124A33"/>
    <w:rsid w:val="0014396A"/>
    <w:rsid w:val="00144CE3"/>
    <w:rsid w:val="00145909"/>
    <w:rsid w:val="00146326"/>
    <w:rsid w:val="00150022"/>
    <w:rsid w:val="001527A1"/>
    <w:rsid w:val="001609CE"/>
    <w:rsid w:val="00162597"/>
    <w:rsid w:val="0016724B"/>
    <w:rsid w:val="0017279C"/>
    <w:rsid w:val="001737D5"/>
    <w:rsid w:val="00173C27"/>
    <w:rsid w:val="00180193"/>
    <w:rsid w:val="001810B5"/>
    <w:rsid w:val="00190A17"/>
    <w:rsid w:val="00193DAA"/>
    <w:rsid w:val="001A0D96"/>
    <w:rsid w:val="001A3B28"/>
    <w:rsid w:val="001A6535"/>
    <w:rsid w:val="001B5B4F"/>
    <w:rsid w:val="001B7077"/>
    <w:rsid w:val="001B7650"/>
    <w:rsid w:val="001C1E02"/>
    <w:rsid w:val="001C77E4"/>
    <w:rsid w:val="001D2E8E"/>
    <w:rsid w:val="001D3593"/>
    <w:rsid w:val="001D6C5E"/>
    <w:rsid w:val="001E24C2"/>
    <w:rsid w:val="001E2EF2"/>
    <w:rsid w:val="001E7D02"/>
    <w:rsid w:val="001F0C79"/>
    <w:rsid w:val="001F1A55"/>
    <w:rsid w:val="001F55EE"/>
    <w:rsid w:val="001F7E1E"/>
    <w:rsid w:val="002037CD"/>
    <w:rsid w:val="00210609"/>
    <w:rsid w:val="0021068C"/>
    <w:rsid w:val="00215635"/>
    <w:rsid w:val="0021620F"/>
    <w:rsid w:val="00217A4B"/>
    <w:rsid w:val="0022291D"/>
    <w:rsid w:val="002256EE"/>
    <w:rsid w:val="0022608C"/>
    <w:rsid w:val="00226A57"/>
    <w:rsid w:val="00226C73"/>
    <w:rsid w:val="00231221"/>
    <w:rsid w:val="0023705E"/>
    <w:rsid w:val="00252ED2"/>
    <w:rsid w:val="00254C95"/>
    <w:rsid w:val="00264741"/>
    <w:rsid w:val="0026480E"/>
    <w:rsid w:val="00271B71"/>
    <w:rsid w:val="002748EE"/>
    <w:rsid w:val="00276A5A"/>
    <w:rsid w:val="00277D22"/>
    <w:rsid w:val="002844C2"/>
    <w:rsid w:val="00286CCE"/>
    <w:rsid w:val="002920F2"/>
    <w:rsid w:val="00295E3A"/>
    <w:rsid w:val="002969C5"/>
    <w:rsid w:val="002A4154"/>
    <w:rsid w:val="002A49C9"/>
    <w:rsid w:val="002A654A"/>
    <w:rsid w:val="002B565F"/>
    <w:rsid w:val="002B6E57"/>
    <w:rsid w:val="002C0417"/>
    <w:rsid w:val="002C1E10"/>
    <w:rsid w:val="002C1EB1"/>
    <w:rsid w:val="002C6878"/>
    <w:rsid w:val="002D4991"/>
    <w:rsid w:val="002D4D4D"/>
    <w:rsid w:val="002E055D"/>
    <w:rsid w:val="002E07C1"/>
    <w:rsid w:val="002E29E5"/>
    <w:rsid w:val="002E775E"/>
    <w:rsid w:val="002E7F63"/>
    <w:rsid w:val="002F6120"/>
    <w:rsid w:val="002F7ACC"/>
    <w:rsid w:val="00300D5C"/>
    <w:rsid w:val="003032D6"/>
    <w:rsid w:val="00303E05"/>
    <w:rsid w:val="003070E7"/>
    <w:rsid w:val="00311581"/>
    <w:rsid w:val="00313A79"/>
    <w:rsid w:val="0031469D"/>
    <w:rsid w:val="0032147B"/>
    <w:rsid w:val="003216B5"/>
    <w:rsid w:val="00323D4C"/>
    <w:rsid w:val="00326F6D"/>
    <w:rsid w:val="003301D3"/>
    <w:rsid w:val="003311C8"/>
    <w:rsid w:val="0033127A"/>
    <w:rsid w:val="00333F16"/>
    <w:rsid w:val="00335190"/>
    <w:rsid w:val="00337539"/>
    <w:rsid w:val="00337F25"/>
    <w:rsid w:val="00345134"/>
    <w:rsid w:val="00350462"/>
    <w:rsid w:val="0035120A"/>
    <w:rsid w:val="003527D9"/>
    <w:rsid w:val="00361551"/>
    <w:rsid w:val="00363DE4"/>
    <w:rsid w:val="00371745"/>
    <w:rsid w:val="00375F49"/>
    <w:rsid w:val="00383169"/>
    <w:rsid w:val="00384B04"/>
    <w:rsid w:val="00393EC9"/>
    <w:rsid w:val="003A2396"/>
    <w:rsid w:val="003A2458"/>
    <w:rsid w:val="003A2DF5"/>
    <w:rsid w:val="003A76B4"/>
    <w:rsid w:val="003B222F"/>
    <w:rsid w:val="003B4217"/>
    <w:rsid w:val="003B6271"/>
    <w:rsid w:val="003C1AA2"/>
    <w:rsid w:val="003C2F32"/>
    <w:rsid w:val="003D1ECF"/>
    <w:rsid w:val="003D447A"/>
    <w:rsid w:val="003D4DD9"/>
    <w:rsid w:val="003E0061"/>
    <w:rsid w:val="003E2B26"/>
    <w:rsid w:val="003E416D"/>
    <w:rsid w:val="003E7B11"/>
    <w:rsid w:val="003E7CE0"/>
    <w:rsid w:val="003F0527"/>
    <w:rsid w:val="003F1DCC"/>
    <w:rsid w:val="00400657"/>
    <w:rsid w:val="00405C39"/>
    <w:rsid w:val="0040778C"/>
    <w:rsid w:val="00416318"/>
    <w:rsid w:val="0042089F"/>
    <w:rsid w:val="00421D9C"/>
    <w:rsid w:val="00422651"/>
    <w:rsid w:val="00423694"/>
    <w:rsid w:val="00423B88"/>
    <w:rsid w:val="004247E5"/>
    <w:rsid w:val="004326C4"/>
    <w:rsid w:val="00432F8B"/>
    <w:rsid w:val="004378A6"/>
    <w:rsid w:val="004407F6"/>
    <w:rsid w:val="00443182"/>
    <w:rsid w:val="00443FD5"/>
    <w:rsid w:val="00453454"/>
    <w:rsid w:val="00455C45"/>
    <w:rsid w:val="00461139"/>
    <w:rsid w:val="00466D12"/>
    <w:rsid w:val="00467FFC"/>
    <w:rsid w:val="0047135C"/>
    <w:rsid w:val="00481850"/>
    <w:rsid w:val="00482DCE"/>
    <w:rsid w:val="00484CDD"/>
    <w:rsid w:val="00491D37"/>
    <w:rsid w:val="004A123D"/>
    <w:rsid w:val="004A6B53"/>
    <w:rsid w:val="004C07DF"/>
    <w:rsid w:val="004C30BC"/>
    <w:rsid w:val="004C35A4"/>
    <w:rsid w:val="004C72F4"/>
    <w:rsid w:val="004C773E"/>
    <w:rsid w:val="004D7B08"/>
    <w:rsid w:val="004E004A"/>
    <w:rsid w:val="004E3A30"/>
    <w:rsid w:val="004F238A"/>
    <w:rsid w:val="004F62CC"/>
    <w:rsid w:val="00505C80"/>
    <w:rsid w:val="005107A8"/>
    <w:rsid w:val="005113EF"/>
    <w:rsid w:val="0051397D"/>
    <w:rsid w:val="00515C70"/>
    <w:rsid w:val="0051624C"/>
    <w:rsid w:val="00517D20"/>
    <w:rsid w:val="005207CB"/>
    <w:rsid w:val="00521B36"/>
    <w:rsid w:val="00521F81"/>
    <w:rsid w:val="00523B6C"/>
    <w:rsid w:val="00530183"/>
    <w:rsid w:val="00530498"/>
    <w:rsid w:val="00532F50"/>
    <w:rsid w:val="00537537"/>
    <w:rsid w:val="005407EA"/>
    <w:rsid w:val="00541FAF"/>
    <w:rsid w:val="005438E5"/>
    <w:rsid w:val="00547913"/>
    <w:rsid w:val="00555EBD"/>
    <w:rsid w:val="00564084"/>
    <w:rsid w:val="00566D49"/>
    <w:rsid w:val="00572EAA"/>
    <w:rsid w:val="00573258"/>
    <w:rsid w:val="005801A1"/>
    <w:rsid w:val="00580C06"/>
    <w:rsid w:val="00582C38"/>
    <w:rsid w:val="00582C3A"/>
    <w:rsid w:val="0058311A"/>
    <w:rsid w:val="00594254"/>
    <w:rsid w:val="005A0B10"/>
    <w:rsid w:val="005A5B57"/>
    <w:rsid w:val="005A6657"/>
    <w:rsid w:val="005B0DA8"/>
    <w:rsid w:val="005B37F9"/>
    <w:rsid w:val="005C0313"/>
    <w:rsid w:val="005C2C4A"/>
    <w:rsid w:val="005C30B9"/>
    <w:rsid w:val="005C3670"/>
    <w:rsid w:val="005C57E8"/>
    <w:rsid w:val="005D000E"/>
    <w:rsid w:val="005D1C21"/>
    <w:rsid w:val="005D2793"/>
    <w:rsid w:val="005D323A"/>
    <w:rsid w:val="005D619A"/>
    <w:rsid w:val="005D702F"/>
    <w:rsid w:val="005E1838"/>
    <w:rsid w:val="005F72FE"/>
    <w:rsid w:val="0060309B"/>
    <w:rsid w:val="00607E23"/>
    <w:rsid w:val="006121A7"/>
    <w:rsid w:val="00613377"/>
    <w:rsid w:val="00613E22"/>
    <w:rsid w:val="00614F31"/>
    <w:rsid w:val="0062181A"/>
    <w:rsid w:val="00622544"/>
    <w:rsid w:val="00622AAA"/>
    <w:rsid w:val="006262EE"/>
    <w:rsid w:val="00627701"/>
    <w:rsid w:val="006325E7"/>
    <w:rsid w:val="00633A86"/>
    <w:rsid w:val="006346F8"/>
    <w:rsid w:val="00636F5B"/>
    <w:rsid w:val="00637E3C"/>
    <w:rsid w:val="006450B0"/>
    <w:rsid w:val="00645B65"/>
    <w:rsid w:val="006516A6"/>
    <w:rsid w:val="0065275E"/>
    <w:rsid w:val="00654741"/>
    <w:rsid w:val="00662F00"/>
    <w:rsid w:val="00663239"/>
    <w:rsid w:val="006644B8"/>
    <w:rsid w:val="00665F2A"/>
    <w:rsid w:val="00672636"/>
    <w:rsid w:val="00673CAB"/>
    <w:rsid w:val="0067530C"/>
    <w:rsid w:val="00684E06"/>
    <w:rsid w:val="00693195"/>
    <w:rsid w:val="00696892"/>
    <w:rsid w:val="00697496"/>
    <w:rsid w:val="00697A16"/>
    <w:rsid w:val="006A0FD1"/>
    <w:rsid w:val="006A31DE"/>
    <w:rsid w:val="006A37AD"/>
    <w:rsid w:val="006A7298"/>
    <w:rsid w:val="006B208B"/>
    <w:rsid w:val="006B4883"/>
    <w:rsid w:val="006B5CA0"/>
    <w:rsid w:val="006C3597"/>
    <w:rsid w:val="006C4C7D"/>
    <w:rsid w:val="006C6D90"/>
    <w:rsid w:val="006C7ECA"/>
    <w:rsid w:val="006D39AC"/>
    <w:rsid w:val="006D6677"/>
    <w:rsid w:val="006E304C"/>
    <w:rsid w:val="006E33E9"/>
    <w:rsid w:val="006E378A"/>
    <w:rsid w:val="006E44EB"/>
    <w:rsid w:val="006E5B99"/>
    <w:rsid w:val="006F563B"/>
    <w:rsid w:val="007010C8"/>
    <w:rsid w:val="007042A8"/>
    <w:rsid w:val="00704CFB"/>
    <w:rsid w:val="00714C14"/>
    <w:rsid w:val="00721E01"/>
    <w:rsid w:val="00725457"/>
    <w:rsid w:val="007265D8"/>
    <w:rsid w:val="00730EC8"/>
    <w:rsid w:val="00732AEF"/>
    <w:rsid w:val="0074792A"/>
    <w:rsid w:val="007504C5"/>
    <w:rsid w:val="0075215B"/>
    <w:rsid w:val="00754094"/>
    <w:rsid w:val="00756A73"/>
    <w:rsid w:val="007603BF"/>
    <w:rsid w:val="00764F0C"/>
    <w:rsid w:val="007652AA"/>
    <w:rsid w:val="0076595A"/>
    <w:rsid w:val="00774012"/>
    <w:rsid w:val="00775373"/>
    <w:rsid w:val="0077548A"/>
    <w:rsid w:val="00782B1A"/>
    <w:rsid w:val="00786808"/>
    <w:rsid w:val="00790E81"/>
    <w:rsid w:val="00791FBB"/>
    <w:rsid w:val="00792A17"/>
    <w:rsid w:val="00794253"/>
    <w:rsid w:val="007A25B3"/>
    <w:rsid w:val="007A35C2"/>
    <w:rsid w:val="007A55C3"/>
    <w:rsid w:val="007A5B11"/>
    <w:rsid w:val="007A6986"/>
    <w:rsid w:val="007B1F50"/>
    <w:rsid w:val="007B2E4E"/>
    <w:rsid w:val="007B3639"/>
    <w:rsid w:val="007C11AC"/>
    <w:rsid w:val="007C6433"/>
    <w:rsid w:val="007D0261"/>
    <w:rsid w:val="007D17E5"/>
    <w:rsid w:val="007E1AEA"/>
    <w:rsid w:val="007E4355"/>
    <w:rsid w:val="007F312C"/>
    <w:rsid w:val="007F4F8E"/>
    <w:rsid w:val="00801E95"/>
    <w:rsid w:val="008039CD"/>
    <w:rsid w:val="0080479A"/>
    <w:rsid w:val="0080778B"/>
    <w:rsid w:val="00807C3D"/>
    <w:rsid w:val="00810201"/>
    <w:rsid w:val="008127B9"/>
    <w:rsid w:val="00815A45"/>
    <w:rsid w:val="00822510"/>
    <w:rsid w:val="00825ACA"/>
    <w:rsid w:val="0082689F"/>
    <w:rsid w:val="00832F45"/>
    <w:rsid w:val="00840195"/>
    <w:rsid w:val="00844724"/>
    <w:rsid w:val="008472C3"/>
    <w:rsid w:val="00850F2F"/>
    <w:rsid w:val="00852391"/>
    <w:rsid w:val="00853A51"/>
    <w:rsid w:val="00857178"/>
    <w:rsid w:val="0086006F"/>
    <w:rsid w:val="00863BBD"/>
    <w:rsid w:val="008728CF"/>
    <w:rsid w:val="00873149"/>
    <w:rsid w:val="00882A18"/>
    <w:rsid w:val="00886A96"/>
    <w:rsid w:val="00887589"/>
    <w:rsid w:val="00893562"/>
    <w:rsid w:val="00893C02"/>
    <w:rsid w:val="00894159"/>
    <w:rsid w:val="008A1079"/>
    <w:rsid w:val="008A1383"/>
    <w:rsid w:val="008A351F"/>
    <w:rsid w:val="008A586F"/>
    <w:rsid w:val="008B07EC"/>
    <w:rsid w:val="008B7775"/>
    <w:rsid w:val="008C5B12"/>
    <w:rsid w:val="008C6674"/>
    <w:rsid w:val="008D155D"/>
    <w:rsid w:val="008D2976"/>
    <w:rsid w:val="008E1826"/>
    <w:rsid w:val="008E3C04"/>
    <w:rsid w:val="008E5E79"/>
    <w:rsid w:val="008F1F34"/>
    <w:rsid w:val="00901706"/>
    <w:rsid w:val="00915F56"/>
    <w:rsid w:val="00921373"/>
    <w:rsid w:val="00921D91"/>
    <w:rsid w:val="00923F97"/>
    <w:rsid w:val="009251B8"/>
    <w:rsid w:val="00926023"/>
    <w:rsid w:val="009263E1"/>
    <w:rsid w:val="00930714"/>
    <w:rsid w:val="00931CF7"/>
    <w:rsid w:val="00937143"/>
    <w:rsid w:val="0094092A"/>
    <w:rsid w:val="009437EA"/>
    <w:rsid w:val="009445B9"/>
    <w:rsid w:val="00945434"/>
    <w:rsid w:val="00954A19"/>
    <w:rsid w:val="00955905"/>
    <w:rsid w:val="00961C73"/>
    <w:rsid w:val="00961D91"/>
    <w:rsid w:val="00962002"/>
    <w:rsid w:val="00967753"/>
    <w:rsid w:val="0096775A"/>
    <w:rsid w:val="00971342"/>
    <w:rsid w:val="0097136A"/>
    <w:rsid w:val="00973173"/>
    <w:rsid w:val="0097433A"/>
    <w:rsid w:val="00974C2E"/>
    <w:rsid w:val="00980123"/>
    <w:rsid w:val="00990011"/>
    <w:rsid w:val="009917E0"/>
    <w:rsid w:val="00995763"/>
    <w:rsid w:val="009A0E38"/>
    <w:rsid w:val="009A1DAA"/>
    <w:rsid w:val="009A26BB"/>
    <w:rsid w:val="009A26D3"/>
    <w:rsid w:val="009B1803"/>
    <w:rsid w:val="009B2E06"/>
    <w:rsid w:val="009B6460"/>
    <w:rsid w:val="009C6988"/>
    <w:rsid w:val="009D1C07"/>
    <w:rsid w:val="009D3394"/>
    <w:rsid w:val="009D3C97"/>
    <w:rsid w:val="009D5214"/>
    <w:rsid w:val="009D568C"/>
    <w:rsid w:val="009E4749"/>
    <w:rsid w:val="009E5EE3"/>
    <w:rsid w:val="009E7ED5"/>
    <w:rsid w:val="009F00C4"/>
    <w:rsid w:val="009F0A45"/>
    <w:rsid w:val="009F1EE7"/>
    <w:rsid w:val="009F3386"/>
    <w:rsid w:val="009F6F40"/>
    <w:rsid w:val="00A0403D"/>
    <w:rsid w:val="00A1192F"/>
    <w:rsid w:val="00A13993"/>
    <w:rsid w:val="00A1597F"/>
    <w:rsid w:val="00A177EB"/>
    <w:rsid w:val="00A218F3"/>
    <w:rsid w:val="00A2493A"/>
    <w:rsid w:val="00A25DF8"/>
    <w:rsid w:val="00A31074"/>
    <w:rsid w:val="00A334ED"/>
    <w:rsid w:val="00A45DB0"/>
    <w:rsid w:val="00A46D29"/>
    <w:rsid w:val="00A500F0"/>
    <w:rsid w:val="00A53995"/>
    <w:rsid w:val="00A57B73"/>
    <w:rsid w:val="00A63C0B"/>
    <w:rsid w:val="00A63EE9"/>
    <w:rsid w:val="00A667EF"/>
    <w:rsid w:val="00A675E7"/>
    <w:rsid w:val="00A70937"/>
    <w:rsid w:val="00A73299"/>
    <w:rsid w:val="00A758E5"/>
    <w:rsid w:val="00A7653F"/>
    <w:rsid w:val="00A8296A"/>
    <w:rsid w:val="00A83D2A"/>
    <w:rsid w:val="00A8438F"/>
    <w:rsid w:val="00A95CC5"/>
    <w:rsid w:val="00A96E31"/>
    <w:rsid w:val="00AA1195"/>
    <w:rsid w:val="00AA2772"/>
    <w:rsid w:val="00AA7C1D"/>
    <w:rsid w:val="00AB1AE7"/>
    <w:rsid w:val="00AB4312"/>
    <w:rsid w:val="00AB4982"/>
    <w:rsid w:val="00AC1F81"/>
    <w:rsid w:val="00AC2665"/>
    <w:rsid w:val="00AC7C8E"/>
    <w:rsid w:val="00AD10D7"/>
    <w:rsid w:val="00AD3A9B"/>
    <w:rsid w:val="00AD588A"/>
    <w:rsid w:val="00AD68A9"/>
    <w:rsid w:val="00AE1AAC"/>
    <w:rsid w:val="00AE6B96"/>
    <w:rsid w:val="00AE767F"/>
    <w:rsid w:val="00AF4642"/>
    <w:rsid w:val="00AF5E41"/>
    <w:rsid w:val="00B0171C"/>
    <w:rsid w:val="00B071E7"/>
    <w:rsid w:val="00B11C15"/>
    <w:rsid w:val="00B11FE7"/>
    <w:rsid w:val="00B15FC2"/>
    <w:rsid w:val="00B17F22"/>
    <w:rsid w:val="00B31E7D"/>
    <w:rsid w:val="00B31EDE"/>
    <w:rsid w:val="00B36DF6"/>
    <w:rsid w:val="00B41A5B"/>
    <w:rsid w:val="00B4760A"/>
    <w:rsid w:val="00B514E4"/>
    <w:rsid w:val="00B57CD0"/>
    <w:rsid w:val="00B610C7"/>
    <w:rsid w:val="00B63F7C"/>
    <w:rsid w:val="00B661D0"/>
    <w:rsid w:val="00B66424"/>
    <w:rsid w:val="00B6678C"/>
    <w:rsid w:val="00B67E6B"/>
    <w:rsid w:val="00B71F5B"/>
    <w:rsid w:val="00B72DFA"/>
    <w:rsid w:val="00B745BD"/>
    <w:rsid w:val="00B82C30"/>
    <w:rsid w:val="00B86372"/>
    <w:rsid w:val="00B87B50"/>
    <w:rsid w:val="00B94E4E"/>
    <w:rsid w:val="00B97677"/>
    <w:rsid w:val="00BA209D"/>
    <w:rsid w:val="00BB2599"/>
    <w:rsid w:val="00BB31C8"/>
    <w:rsid w:val="00BB701A"/>
    <w:rsid w:val="00BB7C97"/>
    <w:rsid w:val="00BC01EC"/>
    <w:rsid w:val="00BC7297"/>
    <w:rsid w:val="00BE0662"/>
    <w:rsid w:val="00BE330B"/>
    <w:rsid w:val="00BE5855"/>
    <w:rsid w:val="00BE6DAB"/>
    <w:rsid w:val="00BF0E23"/>
    <w:rsid w:val="00BF20A6"/>
    <w:rsid w:val="00C001B8"/>
    <w:rsid w:val="00C01654"/>
    <w:rsid w:val="00C031B5"/>
    <w:rsid w:val="00C05CE1"/>
    <w:rsid w:val="00C118F1"/>
    <w:rsid w:val="00C275F4"/>
    <w:rsid w:val="00C27D79"/>
    <w:rsid w:val="00C37883"/>
    <w:rsid w:val="00C42A25"/>
    <w:rsid w:val="00C43405"/>
    <w:rsid w:val="00C454D0"/>
    <w:rsid w:val="00C45A27"/>
    <w:rsid w:val="00C45A5A"/>
    <w:rsid w:val="00C52510"/>
    <w:rsid w:val="00C57AD5"/>
    <w:rsid w:val="00C62BB8"/>
    <w:rsid w:val="00C656A1"/>
    <w:rsid w:val="00C70342"/>
    <w:rsid w:val="00C72897"/>
    <w:rsid w:val="00C7338F"/>
    <w:rsid w:val="00C74534"/>
    <w:rsid w:val="00C76770"/>
    <w:rsid w:val="00C90534"/>
    <w:rsid w:val="00C957C3"/>
    <w:rsid w:val="00C97F9E"/>
    <w:rsid w:val="00CA226C"/>
    <w:rsid w:val="00CA491E"/>
    <w:rsid w:val="00CB33DD"/>
    <w:rsid w:val="00CB34D8"/>
    <w:rsid w:val="00CC1501"/>
    <w:rsid w:val="00CC1C7A"/>
    <w:rsid w:val="00CC4E2A"/>
    <w:rsid w:val="00CD1D61"/>
    <w:rsid w:val="00CD4AB3"/>
    <w:rsid w:val="00CD6B8B"/>
    <w:rsid w:val="00CE693F"/>
    <w:rsid w:val="00CE71AF"/>
    <w:rsid w:val="00CE743C"/>
    <w:rsid w:val="00CF4356"/>
    <w:rsid w:val="00CF4EB5"/>
    <w:rsid w:val="00D00D70"/>
    <w:rsid w:val="00D032D6"/>
    <w:rsid w:val="00D03C3D"/>
    <w:rsid w:val="00D03D7B"/>
    <w:rsid w:val="00D05BAA"/>
    <w:rsid w:val="00D063A2"/>
    <w:rsid w:val="00D108CD"/>
    <w:rsid w:val="00D12E58"/>
    <w:rsid w:val="00D136EE"/>
    <w:rsid w:val="00D13D17"/>
    <w:rsid w:val="00D1630A"/>
    <w:rsid w:val="00D17A29"/>
    <w:rsid w:val="00D215EF"/>
    <w:rsid w:val="00D327CB"/>
    <w:rsid w:val="00D338B1"/>
    <w:rsid w:val="00D43892"/>
    <w:rsid w:val="00D5199F"/>
    <w:rsid w:val="00D54FE2"/>
    <w:rsid w:val="00D56CA1"/>
    <w:rsid w:val="00D56D6C"/>
    <w:rsid w:val="00D56FA5"/>
    <w:rsid w:val="00D617B4"/>
    <w:rsid w:val="00D64E79"/>
    <w:rsid w:val="00D65CDB"/>
    <w:rsid w:val="00D66580"/>
    <w:rsid w:val="00D7080A"/>
    <w:rsid w:val="00D723CB"/>
    <w:rsid w:val="00D7356E"/>
    <w:rsid w:val="00D76D07"/>
    <w:rsid w:val="00D80D2B"/>
    <w:rsid w:val="00D83D99"/>
    <w:rsid w:val="00D84C1C"/>
    <w:rsid w:val="00D90D6A"/>
    <w:rsid w:val="00D920F2"/>
    <w:rsid w:val="00DA5751"/>
    <w:rsid w:val="00DA7E8A"/>
    <w:rsid w:val="00DB02FA"/>
    <w:rsid w:val="00DB0568"/>
    <w:rsid w:val="00DB10C9"/>
    <w:rsid w:val="00DB56D7"/>
    <w:rsid w:val="00DB62BD"/>
    <w:rsid w:val="00DC3841"/>
    <w:rsid w:val="00DC59EF"/>
    <w:rsid w:val="00DC7F1B"/>
    <w:rsid w:val="00DD0890"/>
    <w:rsid w:val="00DD2EC9"/>
    <w:rsid w:val="00DD30F3"/>
    <w:rsid w:val="00DE1EC9"/>
    <w:rsid w:val="00DE79F3"/>
    <w:rsid w:val="00E019BE"/>
    <w:rsid w:val="00E03D98"/>
    <w:rsid w:val="00E12B03"/>
    <w:rsid w:val="00E1473B"/>
    <w:rsid w:val="00E225A1"/>
    <w:rsid w:val="00E24242"/>
    <w:rsid w:val="00E27096"/>
    <w:rsid w:val="00E32395"/>
    <w:rsid w:val="00E34EA7"/>
    <w:rsid w:val="00E365F1"/>
    <w:rsid w:val="00E42A64"/>
    <w:rsid w:val="00E43794"/>
    <w:rsid w:val="00E46DF2"/>
    <w:rsid w:val="00E54121"/>
    <w:rsid w:val="00E54857"/>
    <w:rsid w:val="00E626DC"/>
    <w:rsid w:val="00E65C95"/>
    <w:rsid w:val="00E71B03"/>
    <w:rsid w:val="00E73CA2"/>
    <w:rsid w:val="00E84C5C"/>
    <w:rsid w:val="00E8634D"/>
    <w:rsid w:val="00E8754D"/>
    <w:rsid w:val="00E96C8D"/>
    <w:rsid w:val="00EA1ACB"/>
    <w:rsid w:val="00EA3B43"/>
    <w:rsid w:val="00EB5D20"/>
    <w:rsid w:val="00EB6D25"/>
    <w:rsid w:val="00EB7BB5"/>
    <w:rsid w:val="00EC2FB3"/>
    <w:rsid w:val="00ED142A"/>
    <w:rsid w:val="00ED6681"/>
    <w:rsid w:val="00ED7B58"/>
    <w:rsid w:val="00EE015A"/>
    <w:rsid w:val="00EE2260"/>
    <w:rsid w:val="00EE686C"/>
    <w:rsid w:val="00EF7F64"/>
    <w:rsid w:val="00F00527"/>
    <w:rsid w:val="00F01EA7"/>
    <w:rsid w:val="00F02923"/>
    <w:rsid w:val="00F03783"/>
    <w:rsid w:val="00F04A47"/>
    <w:rsid w:val="00F0516F"/>
    <w:rsid w:val="00F05DB8"/>
    <w:rsid w:val="00F0665A"/>
    <w:rsid w:val="00F06D28"/>
    <w:rsid w:val="00F10431"/>
    <w:rsid w:val="00F12CEB"/>
    <w:rsid w:val="00F169AF"/>
    <w:rsid w:val="00F17638"/>
    <w:rsid w:val="00F201C4"/>
    <w:rsid w:val="00F203B0"/>
    <w:rsid w:val="00F2345C"/>
    <w:rsid w:val="00F24ADD"/>
    <w:rsid w:val="00F24F1A"/>
    <w:rsid w:val="00F25B3D"/>
    <w:rsid w:val="00F33F2F"/>
    <w:rsid w:val="00F4242C"/>
    <w:rsid w:val="00F450B8"/>
    <w:rsid w:val="00F51AF7"/>
    <w:rsid w:val="00F51CBD"/>
    <w:rsid w:val="00F57F72"/>
    <w:rsid w:val="00F6382C"/>
    <w:rsid w:val="00F72B54"/>
    <w:rsid w:val="00F772AE"/>
    <w:rsid w:val="00F825F7"/>
    <w:rsid w:val="00F91339"/>
    <w:rsid w:val="00F942C1"/>
    <w:rsid w:val="00F950F5"/>
    <w:rsid w:val="00F97C48"/>
    <w:rsid w:val="00FA091E"/>
    <w:rsid w:val="00FA349A"/>
    <w:rsid w:val="00FA40E4"/>
    <w:rsid w:val="00FC1B5B"/>
    <w:rsid w:val="00FC6820"/>
    <w:rsid w:val="00FC6B13"/>
    <w:rsid w:val="00FC7E90"/>
    <w:rsid w:val="00FD0E26"/>
    <w:rsid w:val="00FD5A09"/>
    <w:rsid w:val="00FD74C0"/>
    <w:rsid w:val="00FE6A1E"/>
    <w:rsid w:val="00F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9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9EF"/>
    <w:rPr>
      <w:sz w:val="18"/>
      <w:szCs w:val="18"/>
    </w:rPr>
  </w:style>
  <w:style w:type="character" w:styleId="a5">
    <w:name w:val="Hyperlink"/>
    <w:basedOn w:val="a0"/>
    <w:uiPriority w:val="99"/>
    <w:unhideWhenUsed/>
    <w:rsid w:val="00DC59EF"/>
    <w:rPr>
      <w:strike w:val="0"/>
      <w:dstrike w:val="0"/>
      <w:color w:val="062A66"/>
      <w:u w:val="none"/>
      <w:effect w:val="none"/>
    </w:rPr>
  </w:style>
  <w:style w:type="paragraph" w:styleId="a6">
    <w:name w:val="List Paragraph"/>
    <w:basedOn w:val="a"/>
    <w:uiPriority w:val="34"/>
    <w:qFormat/>
    <w:rsid w:val="0026480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063A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063A2"/>
    <w:rPr>
      <w:sz w:val="18"/>
      <w:szCs w:val="18"/>
    </w:rPr>
  </w:style>
  <w:style w:type="paragraph" w:styleId="a8">
    <w:name w:val="Body Text Indent"/>
    <w:basedOn w:val="a"/>
    <w:link w:val="Char2"/>
    <w:rsid w:val="00515C70"/>
    <w:pPr>
      <w:spacing w:line="360" w:lineRule="auto"/>
      <w:ind w:firstLine="480"/>
    </w:pPr>
    <w:rPr>
      <w:rFonts w:ascii="仿宋_GB2312" w:eastAsia="仿宋_GB2312" w:hAnsi="宋体" w:cs="Times New Roman"/>
      <w:sz w:val="28"/>
      <w:szCs w:val="20"/>
    </w:rPr>
  </w:style>
  <w:style w:type="character" w:customStyle="1" w:styleId="Char2">
    <w:name w:val="正文文本缩进 Char"/>
    <w:basedOn w:val="a0"/>
    <w:link w:val="a8"/>
    <w:rsid w:val="00515C70"/>
    <w:rPr>
      <w:rFonts w:ascii="仿宋_GB2312" w:eastAsia="仿宋_GB2312" w:hAnsi="宋体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9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9EF"/>
    <w:rPr>
      <w:sz w:val="18"/>
      <w:szCs w:val="18"/>
    </w:rPr>
  </w:style>
  <w:style w:type="character" w:styleId="a5">
    <w:name w:val="Hyperlink"/>
    <w:basedOn w:val="a0"/>
    <w:uiPriority w:val="99"/>
    <w:unhideWhenUsed/>
    <w:rsid w:val="00DC59EF"/>
    <w:rPr>
      <w:strike w:val="0"/>
      <w:dstrike w:val="0"/>
      <w:color w:val="062A66"/>
      <w:u w:val="none"/>
      <w:effect w:val="none"/>
    </w:rPr>
  </w:style>
  <w:style w:type="paragraph" w:styleId="a6">
    <w:name w:val="List Paragraph"/>
    <w:basedOn w:val="a"/>
    <w:uiPriority w:val="34"/>
    <w:qFormat/>
    <w:rsid w:val="0026480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063A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063A2"/>
    <w:rPr>
      <w:sz w:val="18"/>
      <w:szCs w:val="18"/>
    </w:rPr>
  </w:style>
  <w:style w:type="paragraph" w:styleId="a8">
    <w:name w:val="Body Text Indent"/>
    <w:basedOn w:val="a"/>
    <w:link w:val="Char2"/>
    <w:rsid w:val="00515C70"/>
    <w:pPr>
      <w:spacing w:line="360" w:lineRule="auto"/>
      <w:ind w:firstLine="480"/>
    </w:pPr>
    <w:rPr>
      <w:rFonts w:ascii="仿宋_GB2312" w:eastAsia="仿宋_GB2312" w:hAnsi="宋体" w:cs="Times New Roman"/>
      <w:sz w:val="28"/>
      <w:szCs w:val="20"/>
    </w:rPr>
  </w:style>
  <w:style w:type="character" w:customStyle="1" w:styleId="Char2">
    <w:name w:val="正文文本缩进 Char"/>
    <w:basedOn w:val="a0"/>
    <w:link w:val="a8"/>
    <w:rsid w:val="00515C70"/>
    <w:rPr>
      <w:rFonts w:ascii="仿宋_GB2312" w:eastAsia="仿宋_GB2312" w:hAnsi="宋体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3F6F2BC84BA404D957ECFDE51029E7600956E833057ADFD49918A217C1DEABE90" ma:contentTypeVersion="1" ma:contentTypeDescription="新建文档。" ma:contentTypeScope="" ma:versionID="33663427f41f50b761dc19810b5ea33a">
  <xsd:schema xmlns:xsd="http://www.w3.org/2001/XMLSchema" xmlns:p="http://schemas.microsoft.com/office/2006/metadata/properties" xmlns:ns2="9e11d3b9-bd68-4bb1-8183-882d442586a2" targetNamespace="http://schemas.microsoft.com/office/2006/metadata/properties" ma:root="true" ma:fieldsID="2701a02195b059f73946680340442b8b" ns2:_="">
    <xsd:import namespace="9e11d3b9-bd68-4bb1-8183-882d442586a2"/>
    <xsd:element name="properties">
      <xsd:complexType>
        <xsd:sequence>
          <xsd:element name="documentManagement">
            <xsd:complexType>
              <xsd:all>
                <xsd:element ref="ns2:newProper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e11d3b9-bd68-4bb1-8183-882d442586a2" elementFormDefault="qualified">
    <xsd:import namespace="http://schemas.microsoft.com/office/2006/documentManagement/types"/>
    <xsd:element name="newProperty" ma:index="8" nillable="true" ma:displayName="newProperty" ma:internalName="newPropert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newProperty xmlns="9e11d3b9-bd68-4bb1-8183-882d442586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7A0C-037B-47CA-A0ED-E2FD56A60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1d3b9-bd68-4bb1-8183-882d442586a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3D88F7A-2D04-4334-8D42-10F8CA404E2D}">
  <ds:schemaRefs>
    <ds:schemaRef ds:uri="http://schemas.microsoft.com/office/2006/metadata/properties"/>
    <ds:schemaRef ds:uri="9e11d3b9-bd68-4bb1-8183-882d442586a2"/>
  </ds:schemaRefs>
</ds:datastoreItem>
</file>

<file path=customXml/itemProps3.xml><?xml version="1.0" encoding="utf-8"?>
<ds:datastoreItem xmlns:ds="http://schemas.openxmlformats.org/officeDocument/2006/customXml" ds:itemID="{D99F153D-669B-4436-9105-1E17479034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5EEAC7-5A27-4D52-AFD4-8FD19E59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wangxq</dc:creator>
  <cp:lastModifiedBy>shenj</cp:lastModifiedBy>
  <cp:revision>116</cp:revision>
  <cp:lastPrinted>2018-03-27T07:32:00Z</cp:lastPrinted>
  <dcterms:created xsi:type="dcterms:W3CDTF">2016-06-15T02:21:00Z</dcterms:created>
  <dcterms:modified xsi:type="dcterms:W3CDTF">2018-06-28T08:09:00Z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0x010100D3F6F2BC84BA404D957ECFDE51029E7600956E833057ADFD49918A217C1DEABE90</vt:lpwstr>
  </property>
</Properties>
</file>