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6E5E" w14:textId="77777777" w:rsidR="00EB7BC1" w:rsidRPr="00EB7BC1" w:rsidRDefault="00EB7BC1" w:rsidP="00EB7BC1">
      <w:pPr>
        <w:widowControl/>
        <w:shd w:val="clear" w:color="auto" w:fill="FFFFFF"/>
        <w:spacing w:after="150"/>
        <w:jc w:val="center"/>
        <w:textAlignment w:val="baseline"/>
        <w:outlineLvl w:val="1"/>
        <w:rPr>
          <w:rFonts w:ascii="Arial" w:eastAsia="宋体" w:hAnsi="Arial" w:cs="Arial"/>
          <w:b/>
          <w:bCs/>
          <w:color w:val="004F7E"/>
          <w:kern w:val="0"/>
          <w:sz w:val="36"/>
          <w:szCs w:val="36"/>
        </w:rPr>
      </w:pPr>
      <w:r w:rsidRPr="00EB7BC1">
        <w:rPr>
          <w:rFonts w:ascii="Arial" w:eastAsia="宋体" w:hAnsi="Arial" w:cs="Arial"/>
          <w:b/>
          <w:bCs/>
          <w:color w:val="004F7E"/>
          <w:kern w:val="0"/>
          <w:sz w:val="36"/>
          <w:szCs w:val="36"/>
        </w:rPr>
        <w:t>长江资管乐享季季盈</w:t>
      </w:r>
      <w:r w:rsidRPr="00EB7BC1">
        <w:rPr>
          <w:rFonts w:ascii="Arial" w:eastAsia="宋体" w:hAnsi="Arial" w:cs="Arial"/>
          <w:b/>
          <w:bCs/>
          <w:color w:val="004F7E"/>
          <w:kern w:val="0"/>
          <w:sz w:val="36"/>
          <w:szCs w:val="36"/>
        </w:rPr>
        <w:t>2</w:t>
      </w:r>
      <w:r w:rsidRPr="00EB7BC1">
        <w:rPr>
          <w:rFonts w:ascii="Arial" w:eastAsia="宋体" w:hAnsi="Arial" w:cs="Arial"/>
          <w:b/>
          <w:bCs/>
          <w:color w:val="004F7E"/>
          <w:kern w:val="0"/>
          <w:sz w:val="36"/>
          <w:szCs w:val="36"/>
        </w:rPr>
        <w:t>号集合资产管理计划第三次分红公告</w:t>
      </w:r>
    </w:p>
    <w:p w14:paraId="1C04C2EC" w14:textId="77777777" w:rsidR="00EB7BC1" w:rsidRPr="00EB7BC1" w:rsidRDefault="00EB7BC1" w:rsidP="00EB7BC1">
      <w:pPr>
        <w:widowControl/>
        <w:pBdr>
          <w:bottom w:val="single" w:sz="6" w:space="8" w:color="E0DCDC"/>
        </w:pBdr>
        <w:shd w:val="clear" w:color="auto" w:fill="FFFFFF"/>
        <w:jc w:val="center"/>
        <w:textAlignment w:val="baseline"/>
        <w:outlineLvl w:val="2"/>
        <w:rPr>
          <w:rFonts w:ascii="Arial" w:eastAsia="宋体" w:hAnsi="Arial" w:cs="Arial"/>
          <w:b/>
          <w:bCs/>
          <w:color w:val="CED0D6"/>
          <w:kern w:val="0"/>
          <w:szCs w:val="21"/>
        </w:rPr>
      </w:pPr>
      <w:r w:rsidRPr="00EB7BC1">
        <w:rPr>
          <w:rFonts w:ascii="Arial" w:eastAsia="宋体" w:hAnsi="Arial" w:cs="Arial"/>
          <w:b/>
          <w:bCs/>
          <w:color w:val="CED0D6"/>
          <w:kern w:val="0"/>
          <w:szCs w:val="21"/>
        </w:rPr>
        <w:t>时间：</w:t>
      </w:r>
      <w:r w:rsidRPr="00EB7BC1">
        <w:rPr>
          <w:rFonts w:ascii="Arial" w:eastAsia="宋体" w:hAnsi="Arial" w:cs="Arial"/>
          <w:b/>
          <w:bCs/>
          <w:color w:val="CED0D6"/>
          <w:kern w:val="0"/>
          <w:szCs w:val="21"/>
        </w:rPr>
        <w:t>2018-02-28</w:t>
      </w:r>
    </w:p>
    <w:p w14:paraId="7DB6A91A" w14:textId="77777777" w:rsidR="00EB7BC1" w:rsidRPr="00EB7BC1" w:rsidRDefault="00EB7BC1" w:rsidP="00EB7BC1">
      <w:pPr>
        <w:widowControl/>
        <w:shd w:val="clear" w:color="auto" w:fill="FFFFFF"/>
        <w:spacing w:line="450" w:lineRule="atLeast"/>
        <w:jc w:val="center"/>
        <w:textAlignment w:val="baseline"/>
        <w:rPr>
          <w:rFonts w:ascii="inherit" w:eastAsia="宋体" w:hAnsi="inherit" w:cs="Arial"/>
          <w:color w:val="4C4C4C"/>
          <w:kern w:val="0"/>
          <w:sz w:val="23"/>
          <w:szCs w:val="23"/>
        </w:rPr>
      </w:pPr>
      <w:r w:rsidRPr="00EB7BC1">
        <w:rPr>
          <w:rFonts w:ascii="inherit" w:eastAsia="宋体" w:hAnsi="inherit" w:cs="Arial"/>
          <w:b/>
          <w:bCs/>
          <w:color w:val="555555"/>
          <w:kern w:val="0"/>
          <w:sz w:val="32"/>
          <w:szCs w:val="32"/>
          <w:bdr w:val="none" w:sz="0" w:space="0" w:color="auto" w:frame="1"/>
        </w:rPr>
        <w:br/>
      </w:r>
    </w:p>
    <w:p w14:paraId="638254B0" w14:textId="77777777" w:rsidR="00EB7BC1" w:rsidRPr="00EB7BC1" w:rsidRDefault="00EB7BC1" w:rsidP="00EB7BC1">
      <w:pPr>
        <w:widowControl/>
        <w:shd w:val="clear" w:color="auto" w:fill="FFFFFF"/>
        <w:spacing w:line="338" w:lineRule="atLeast"/>
        <w:ind w:firstLine="480"/>
        <w:jc w:val="left"/>
        <w:textAlignment w:val="baseline"/>
        <w:rPr>
          <w:rFonts w:ascii="inherit" w:eastAsia="宋体" w:hAnsi="inherit" w:cs="Arial"/>
          <w:color w:val="4C4C4C"/>
          <w:kern w:val="0"/>
          <w:sz w:val="23"/>
          <w:szCs w:val="23"/>
        </w:rPr>
      </w:pP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根据《长江资管乐享季季盈</w:t>
      </w:r>
      <w:r w:rsidRPr="00EB7BC1">
        <w:rPr>
          <w:rFonts w:ascii="Arial" w:eastAsia="宋体" w:hAnsi="Arial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2</w:t>
      </w: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号集合资产管理计划说明书》、《长江资管乐享季季盈</w:t>
      </w:r>
      <w:r w:rsidRPr="00EB7BC1">
        <w:rPr>
          <w:rFonts w:ascii="Arial" w:eastAsia="宋体" w:hAnsi="Arial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2</w:t>
      </w: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号集合资产管理计划资产管理合同》约定，经管理人计算并由托管人交通银行股份有限公司复核，本集合计划管理人决定以截至</w:t>
      </w:r>
      <w:r w:rsidRPr="00EB7BC1">
        <w:rPr>
          <w:rFonts w:ascii="Arial" w:eastAsia="宋体" w:hAnsi="Arial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2018</w:t>
      </w: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年</w:t>
      </w:r>
      <w:r w:rsidRPr="00EB7BC1">
        <w:rPr>
          <w:rFonts w:ascii="Arial" w:eastAsia="宋体" w:hAnsi="Arial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2</w:t>
      </w: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月</w:t>
      </w:r>
      <w:r w:rsidRPr="00EB7BC1">
        <w:rPr>
          <w:rFonts w:ascii="Arial" w:eastAsia="宋体" w:hAnsi="Arial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27</w:t>
      </w: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日的可分配收益为基准，向本集合计划份额持有人进行第三次收益分配。现将收益分配情况公告如下：</w:t>
      </w:r>
    </w:p>
    <w:p w14:paraId="19F7C2B9" w14:textId="77777777" w:rsidR="00EB7BC1" w:rsidRPr="00EB7BC1" w:rsidRDefault="00EB7BC1" w:rsidP="00EB7BC1">
      <w:pPr>
        <w:widowControl/>
        <w:shd w:val="clear" w:color="auto" w:fill="FFFFFF"/>
        <w:spacing w:line="259" w:lineRule="atLeast"/>
        <w:ind w:firstLine="480"/>
        <w:jc w:val="left"/>
        <w:textAlignment w:val="baseline"/>
        <w:rPr>
          <w:rFonts w:ascii="inherit" w:eastAsia="宋体" w:hAnsi="inherit" w:cs="Arial"/>
          <w:color w:val="4C4C4C"/>
          <w:kern w:val="0"/>
          <w:sz w:val="23"/>
          <w:szCs w:val="23"/>
        </w:rPr>
      </w:pP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一、收益分配方案</w:t>
      </w:r>
    </w:p>
    <w:p w14:paraId="50F6046E" w14:textId="77777777" w:rsidR="00EB7BC1" w:rsidRPr="00EB7BC1" w:rsidRDefault="00EB7BC1" w:rsidP="00EB7BC1">
      <w:pPr>
        <w:widowControl/>
        <w:shd w:val="clear" w:color="auto" w:fill="FFFFFF"/>
        <w:spacing w:line="259" w:lineRule="atLeast"/>
        <w:ind w:firstLine="480"/>
        <w:jc w:val="left"/>
        <w:textAlignment w:val="baseline"/>
        <w:rPr>
          <w:rFonts w:ascii="inherit" w:eastAsia="宋体" w:hAnsi="inherit" w:cs="Arial"/>
          <w:color w:val="4C4C4C"/>
          <w:kern w:val="0"/>
          <w:sz w:val="23"/>
          <w:szCs w:val="23"/>
        </w:rPr>
      </w:pP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每份集合计划享有同等分配权，每</w:t>
      </w:r>
      <w:r w:rsidRPr="00EB7BC1">
        <w:rPr>
          <w:rFonts w:ascii="Arial" w:eastAsia="宋体" w:hAnsi="Arial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10</w:t>
      </w: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份集合计划份额派发红利人民币</w:t>
      </w:r>
      <w:r w:rsidRPr="00EB7BC1">
        <w:rPr>
          <w:rFonts w:ascii="Arial" w:eastAsia="宋体" w:hAnsi="Arial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0.144</w:t>
      </w: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元。</w:t>
      </w:r>
    </w:p>
    <w:p w14:paraId="0914C5E8" w14:textId="77777777" w:rsidR="00EB7BC1" w:rsidRPr="00EB7BC1" w:rsidRDefault="00EB7BC1" w:rsidP="00EB7BC1">
      <w:pPr>
        <w:widowControl/>
        <w:shd w:val="clear" w:color="auto" w:fill="FFFFFF"/>
        <w:spacing w:line="259" w:lineRule="atLeast"/>
        <w:ind w:firstLine="480"/>
        <w:jc w:val="left"/>
        <w:textAlignment w:val="baseline"/>
        <w:rPr>
          <w:rFonts w:ascii="inherit" w:eastAsia="宋体" w:hAnsi="inherit" w:cs="Arial"/>
          <w:color w:val="4C4C4C"/>
          <w:kern w:val="0"/>
          <w:sz w:val="23"/>
          <w:szCs w:val="23"/>
        </w:rPr>
      </w:pP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二、收益分配对象</w:t>
      </w:r>
    </w:p>
    <w:p w14:paraId="7CF915DE" w14:textId="77777777" w:rsidR="00EB7BC1" w:rsidRPr="00EB7BC1" w:rsidRDefault="00EB7BC1" w:rsidP="00EB7BC1">
      <w:pPr>
        <w:widowControl/>
        <w:shd w:val="clear" w:color="auto" w:fill="FFFFFF"/>
        <w:spacing w:line="259" w:lineRule="atLeast"/>
        <w:ind w:firstLine="480"/>
        <w:jc w:val="left"/>
        <w:textAlignment w:val="baseline"/>
        <w:rPr>
          <w:rFonts w:ascii="inherit" w:eastAsia="宋体" w:hAnsi="inherit" w:cs="Arial"/>
          <w:color w:val="4C4C4C"/>
          <w:kern w:val="0"/>
          <w:sz w:val="23"/>
          <w:szCs w:val="23"/>
        </w:rPr>
      </w:pP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权益登记日，本集合计划注册登记机构登记在册的本集合计划全体份额持有人。</w:t>
      </w:r>
    </w:p>
    <w:p w14:paraId="7AC8D583" w14:textId="77777777" w:rsidR="00EB7BC1" w:rsidRPr="00EB7BC1" w:rsidRDefault="00EB7BC1" w:rsidP="00EB7BC1">
      <w:pPr>
        <w:widowControl/>
        <w:shd w:val="clear" w:color="auto" w:fill="FFFFFF"/>
        <w:spacing w:line="259" w:lineRule="atLeast"/>
        <w:ind w:firstLine="480"/>
        <w:jc w:val="left"/>
        <w:textAlignment w:val="baseline"/>
        <w:rPr>
          <w:rFonts w:ascii="inherit" w:eastAsia="宋体" w:hAnsi="inherit" w:cs="Arial"/>
          <w:color w:val="4C4C4C"/>
          <w:kern w:val="0"/>
          <w:sz w:val="23"/>
          <w:szCs w:val="23"/>
        </w:rPr>
      </w:pP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三、收益分配时间</w:t>
      </w:r>
    </w:p>
    <w:p w14:paraId="05B40A24" w14:textId="77777777" w:rsidR="00EB7BC1" w:rsidRPr="00EB7BC1" w:rsidRDefault="00EB7BC1" w:rsidP="00EB7BC1">
      <w:pPr>
        <w:widowControl/>
        <w:shd w:val="clear" w:color="auto" w:fill="FFFFFF"/>
        <w:spacing w:line="259" w:lineRule="atLeast"/>
        <w:ind w:firstLine="480"/>
        <w:jc w:val="left"/>
        <w:textAlignment w:val="baseline"/>
        <w:rPr>
          <w:rFonts w:ascii="inherit" w:eastAsia="宋体" w:hAnsi="inherit" w:cs="Arial"/>
          <w:color w:val="4C4C4C"/>
          <w:kern w:val="0"/>
          <w:sz w:val="23"/>
          <w:szCs w:val="23"/>
        </w:rPr>
      </w:pP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（一）权益登记日：</w:t>
      </w:r>
      <w:r w:rsidRPr="00EB7BC1">
        <w:rPr>
          <w:rFonts w:ascii="Arial" w:eastAsia="宋体" w:hAnsi="Arial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2018</w:t>
      </w: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年</w:t>
      </w:r>
      <w:r w:rsidRPr="00EB7BC1">
        <w:rPr>
          <w:rFonts w:ascii="Arial" w:eastAsia="宋体" w:hAnsi="Arial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2</w:t>
      </w: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月</w:t>
      </w:r>
      <w:r w:rsidRPr="00EB7BC1">
        <w:rPr>
          <w:rFonts w:ascii="Arial" w:eastAsia="宋体" w:hAnsi="Arial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28</w:t>
      </w: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日。</w:t>
      </w:r>
    </w:p>
    <w:p w14:paraId="66F5AAD1" w14:textId="77777777" w:rsidR="00EB7BC1" w:rsidRPr="00EB7BC1" w:rsidRDefault="00EB7BC1" w:rsidP="00EB7BC1">
      <w:pPr>
        <w:widowControl/>
        <w:shd w:val="clear" w:color="auto" w:fill="FFFFFF"/>
        <w:spacing w:line="259" w:lineRule="atLeast"/>
        <w:ind w:firstLine="480"/>
        <w:jc w:val="left"/>
        <w:textAlignment w:val="baseline"/>
        <w:rPr>
          <w:rFonts w:ascii="inherit" w:eastAsia="宋体" w:hAnsi="inherit" w:cs="Arial"/>
          <w:color w:val="4C4C4C"/>
          <w:kern w:val="0"/>
          <w:sz w:val="23"/>
          <w:szCs w:val="23"/>
        </w:rPr>
      </w:pP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（二）红利发放日：</w:t>
      </w:r>
      <w:r w:rsidRPr="00EB7BC1">
        <w:rPr>
          <w:rFonts w:ascii="Arial" w:eastAsia="宋体" w:hAnsi="Arial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2018</w:t>
      </w: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年</w:t>
      </w:r>
      <w:r w:rsidRPr="00EB7BC1">
        <w:rPr>
          <w:rFonts w:ascii="Arial" w:eastAsia="宋体" w:hAnsi="Arial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3</w:t>
      </w: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月</w:t>
      </w:r>
      <w:r w:rsidRPr="00EB7BC1">
        <w:rPr>
          <w:rFonts w:ascii="Arial" w:eastAsia="宋体" w:hAnsi="Arial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2</w:t>
      </w: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日。</w:t>
      </w:r>
    </w:p>
    <w:p w14:paraId="79A7066A" w14:textId="77777777" w:rsidR="00EB7BC1" w:rsidRPr="00EB7BC1" w:rsidRDefault="00EB7BC1" w:rsidP="00EB7BC1">
      <w:pPr>
        <w:widowControl/>
        <w:shd w:val="clear" w:color="auto" w:fill="FFFFFF"/>
        <w:spacing w:line="259" w:lineRule="atLeast"/>
        <w:ind w:firstLine="480"/>
        <w:jc w:val="left"/>
        <w:textAlignment w:val="baseline"/>
        <w:rPr>
          <w:rFonts w:ascii="inherit" w:eastAsia="宋体" w:hAnsi="inherit" w:cs="Arial"/>
          <w:color w:val="4C4C4C"/>
          <w:kern w:val="0"/>
          <w:sz w:val="23"/>
          <w:szCs w:val="23"/>
        </w:rPr>
      </w:pP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四、收益分配方式</w:t>
      </w:r>
    </w:p>
    <w:p w14:paraId="17ADFF54" w14:textId="77777777" w:rsidR="00EB7BC1" w:rsidRPr="00EB7BC1" w:rsidRDefault="00EB7BC1" w:rsidP="00EB7BC1">
      <w:pPr>
        <w:widowControl/>
        <w:shd w:val="clear" w:color="auto" w:fill="FFFFFF"/>
        <w:spacing w:line="259" w:lineRule="atLeast"/>
        <w:ind w:firstLine="480"/>
        <w:jc w:val="left"/>
        <w:textAlignment w:val="baseline"/>
        <w:rPr>
          <w:rFonts w:ascii="inherit" w:eastAsia="宋体" w:hAnsi="inherit" w:cs="Arial"/>
          <w:color w:val="4C4C4C"/>
          <w:kern w:val="0"/>
          <w:sz w:val="23"/>
          <w:szCs w:val="23"/>
        </w:rPr>
      </w:pP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本集合计划的收益分配采用现金红利方式。其现金红利将于</w:t>
      </w:r>
      <w:r w:rsidRPr="00EB7BC1">
        <w:rPr>
          <w:rFonts w:ascii="Arial" w:eastAsia="宋体" w:hAnsi="Arial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2018</w:t>
      </w: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年</w:t>
      </w:r>
      <w:r w:rsidRPr="00EB7BC1">
        <w:rPr>
          <w:rFonts w:ascii="Arial" w:eastAsia="宋体" w:hAnsi="Arial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3</w:t>
      </w: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月</w:t>
      </w:r>
      <w:r w:rsidRPr="00EB7BC1">
        <w:rPr>
          <w:rFonts w:ascii="Arial" w:eastAsia="宋体" w:hAnsi="Arial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2</w:t>
      </w: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日自本集合计划托管账户划出。</w:t>
      </w:r>
    </w:p>
    <w:p w14:paraId="092905DF" w14:textId="77777777" w:rsidR="00EB7BC1" w:rsidRPr="00EB7BC1" w:rsidRDefault="00EB7BC1" w:rsidP="00EB7BC1">
      <w:pPr>
        <w:widowControl/>
        <w:shd w:val="clear" w:color="auto" w:fill="FFFFFF"/>
        <w:spacing w:line="259" w:lineRule="atLeast"/>
        <w:ind w:firstLine="480"/>
        <w:jc w:val="left"/>
        <w:textAlignment w:val="baseline"/>
        <w:rPr>
          <w:rFonts w:ascii="inherit" w:eastAsia="宋体" w:hAnsi="inherit" w:cs="Arial"/>
          <w:color w:val="4C4C4C"/>
          <w:kern w:val="0"/>
          <w:sz w:val="23"/>
          <w:szCs w:val="23"/>
        </w:rPr>
      </w:pP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五、咨询办法</w:t>
      </w:r>
    </w:p>
    <w:p w14:paraId="05D2F303" w14:textId="77777777" w:rsidR="00EB7BC1" w:rsidRPr="00EB7BC1" w:rsidRDefault="00EB7BC1" w:rsidP="00EB7BC1">
      <w:pPr>
        <w:widowControl/>
        <w:shd w:val="clear" w:color="auto" w:fill="FFFFFF"/>
        <w:spacing w:line="259" w:lineRule="atLeast"/>
        <w:ind w:firstLine="480"/>
        <w:jc w:val="left"/>
        <w:textAlignment w:val="baseline"/>
        <w:rPr>
          <w:rFonts w:ascii="inherit" w:eastAsia="宋体" w:hAnsi="inherit" w:cs="Arial"/>
          <w:color w:val="4C4C4C"/>
          <w:kern w:val="0"/>
          <w:sz w:val="23"/>
          <w:szCs w:val="23"/>
        </w:rPr>
      </w:pP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投资者可登录管理人网站（</w:t>
      </w:r>
      <w:r w:rsidRPr="00EB7BC1">
        <w:rPr>
          <w:rFonts w:ascii="Arial" w:eastAsia="宋体" w:hAnsi="Arial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www.cjzcgl.com</w:t>
      </w: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）或拨打客服热线</w:t>
      </w:r>
      <w:r w:rsidRPr="00EB7BC1">
        <w:rPr>
          <w:rFonts w:ascii="Arial" w:eastAsia="宋体" w:hAnsi="Arial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4001-166-866</w:t>
      </w: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了解相关内容。</w:t>
      </w:r>
    </w:p>
    <w:p w14:paraId="08C17A02" w14:textId="77777777" w:rsidR="00EB7BC1" w:rsidRPr="00EB7BC1" w:rsidRDefault="00EB7BC1" w:rsidP="00EB7BC1">
      <w:pPr>
        <w:widowControl/>
        <w:shd w:val="clear" w:color="auto" w:fill="FFFFFF"/>
        <w:spacing w:line="259" w:lineRule="atLeast"/>
        <w:ind w:firstLine="480"/>
        <w:jc w:val="left"/>
        <w:textAlignment w:val="baseline"/>
        <w:rPr>
          <w:rFonts w:ascii="inherit" w:eastAsia="宋体" w:hAnsi="inherit" w:cs="Arial"/>
          <w:color w:val="4C4C4C"/>
          <w:kern w:val="0"/>
          <w:sz w:val="23"/>
          <w:szCs w:val="23"/>
        </w:rPr>
      </w:pP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特此公告。</w:t>
      </w:r>
    </w:p>
    <w:p w14:paraId="01724FE2" w14:textId="77777777" w:rsidR="00EB7BC1" w:rsidRPr="00EB7BC1" w:rsidRDefault="00EB7BC1" w:rsidP="00EB7BC1">
      <w:pPr>
        <w:widowControl/>
        <w:shd w:val="clear" w:color="auto" w:fill="FFFFFF"/>
        <w:spacing w:line="259" w:lineRule="atLeast"/>
        <w:ind w:firstLine="480"/>
        <w:jc w:val="left"/>
        <w:textAlignment w:val="baseline"/>
        <w:rPr>
          <w:rFonts w:ascii="inherit" w:eastAsia="宋体" w:hAnsi="inherit" w:cs="Arial"/>
          <w:color w:val="4C4C4C"/>
          <w:kern w:val="0"/>
          <w:sz w:val="23"/>
          <w:szCs w:val="23"/>
        </w:rPr>
      </w:pPr>
      <w:r w:rsidRPr="00EB7BC1">
        <w:rPr>
          <w:rFonts w:ascii="Arial" w:eastAsia="宋体" w:hAnsi="Arial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14:paraId="196F4A93" w14:textId="77777777" w:rsidR="00EB7BC1" w:rsidRPr="00EB7BC1" w:rsidRDefault="00EB7BC1" w:rsidP="00EB7BC1">
      <w:pPr>
        <w:widowControl/>
        <w:shd w:val="clear" w:color="auto" w:fill="FFFFFF"/>
        <w:spacing w:line="259" w:lineRule="atLeast"/>
        <w:ind w:firstLine="480"/>
        <w:jc w:val="left"/>
        <w:textAlignment w:val="baseline"/>
        <w:rPr>
          <w:rFonts w:ascii="inherit" w:eastAsia="宋体" w:hAnsi="inherit" w:cs="Arial"/>
          <w:color w:val="4C4C4C"/>
          <w:kern w:val="0"/>
          <w:sz w:val="23"/>
          <w:szCs w:val="23"/>
        </w:rPr>
      </w:pPr>
      <w:r w:rsidRPr="00EB7BC1">
        <w:rPr>
          <w:rFonts w:ascii="Arial" w:eastAsia="宋体" w:hAnsi="Arial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14:paraId="5D8CA917" w14:textId="77777777" w:rsidR="00EB7BC1" w:rsidRPr="00EB7BC1" w:rsidRDefault="00EB7BC1" w:rsidP="00EB7BC1">
      <w:pPr>
        <w:widowControl/>
        <w:shd w:val="clear" w:color="auto" w:fill="FFFFFF"/>
        <w:spacing w:line="259" w:lineRule="atLeast"/>
        <w:ind w:firstLine="480"/>
        <w:jc w:val="right"/>
        <w:textAlignment w:val="baseline"/>
        <w:rPr>
          <w:rFonts w:ascii="inherit" w:eastAsia="宋体" w:hAnsi="inherit" w:cs="Arial"/>
          <w:color w:val="4C4C4C"/>
          <w:kern w:val="0"/>
          <w:sz w:val="23"/>
          <w:szCs w:val="23"/>
        </w:rPr>
      </w:pP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长江证券（上海）资产管理有限公司</w:t>
      </w:r>
    </w:p>
    <w:p w14:paraId="783FCBD4" w14:textId="77777777" w:rsidR="00EB7BC1" w:rsidRPr="00EB7BC1" w:rsidRDefault="00EB7BC1" w:rsidP="00EB7BC1">
      <w:pPr>
        <w:widowControl/>
        <w:shd w:val="clear" w:color="auto" w:fill="FFFFFF"/>
        <w:spacing w:line="259" w:lineRule="atLeast"/>
        <w:ind w:firstLine="480"/>
        <w:jc w:val="right"/>
        <w:textAlignment w:val="baseline"/>
        <w:rPr>
          <w:rFonts w:ascii="inherit" w:eastAsia="宋体" w:hAnsi="inherit" w:cs="Arial"/>
          <w:color w:val="4C4C4C"/>
          <w:kern w:val="0"/>
          <w:sz w:val="23"/>
          <w:szCs w:val="23"/>
        </w:rPr>
      </w:pPr>
      <w:r w:rsidRPr="00EB7BC1">
        <w:rPr>
          <w:rFonts w:ascii="Arial" w:eastAsia="宋体" w:hAnsi="Arial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            </w:t>
      </w:r>
      <w:r w:rsidRPr="00EB7BC1">
        <w:rPr>
          <w:rFonts w:ascii="inherit" w:eastAsia="宋体" w:hAnsi="inherit" w:cs="Arial"/>
          <w:color w:val="555555"/>
          <w:kern w:val="0"/>
          <w:sz w:val="23"/>
          <w:szCs w:val="23"/>
          <w:bdr w:val="none" w:sz="0" w:space="0" w:color="auto" w:frame="1"/>
          <w:shd w:val="clear" w:color="auto" w:fill="FFFFFF"/>
        </w:rPr>
        <w:t>二〇一八年二月二十八日</w:t>
      </w:r>
    </w:p>
    <w:p w14:paraId="4A74CED6" w14:textId="77777777" w:rsidR="007E0DC0" w:rsidRPr="00EB7BC1" w:rsidRDefault="007E0DC0" w:rsidP="00EB7BC1">
      <w:bookmarkStart w:id="0" w:name="_GoBack"/>
      <w:bookmarkEnd w:id="0"/>
    </w:p>
    <w:sectPr w:rsidR="007E0DC0" w:rsidRPr="00EB7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9A"/>
    <w:rsid w:val="002E0B9A"/>
    <w:rsid w:val="00582DE3"/>
    <w:rsid w:val="005F53CE"/>
    <w:rsid w:val="007E0DC0"/>
    <w:rsid w:val="00E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00B91-B39B-4EA1-B33D-328EC5C1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B7BC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7BC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EB7BC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EB7BC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B7B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B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6126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0" w:color="auto"/>
            <w:bottom w:val="single" w:sz="6" w:space="23" w:color="EBF1F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2018-07-27T06:03:00Z</dcterms:created>
  <dcterms:modified xsi:type="dcterms:W3CDTF">2018-07-27T06:03:00Z</dcterms:modified>
</cp:coreProperties>
</file>