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71" w:rsidRPr="00750671" w:rsidRDefault="00750671" w:rsidP="00750671">
      <w:pPr>
        <w:widowControl/>
        <w:spacing w:after="150"/>
        <w:jc w:val="center"/>
        <w:outlineLvl w:val="1"/>
        <w:rPr>
          <w:rFonts w:ascii="宋体" w:eastAsia="宋体" w:hAnsi="宋体" w:cs="宋体"/>
          <w:b/>
          <w:bCs/>
          <w:color w:val="004F7E"/>
          <w:kern w:val="0"/>
          <w:sz w:val="36"/>
          <w:szCs w:val="36"/>
        </w:rPr>
      </w:pPr>
      <w:r w:rsidRPr="00750671">
        <w:rPr>
          <w:rFonts w:ascii="宋体" w:eastAsia="宋体" w:hAnsi="宋体" w:cs="宋体"/>
          <w:b/>
          <w:bCs/>
          <w:color w:val="004F7E"/>
          <w:kern w:val="0"/>
          <w:sz w:val="36"/>
          <w:szCs w:val="36"/>
        </w:rPr>
        <w:t>长江资管乐享季季</w:t>
      </w:r>
      <w:proofErr w:type="gramStart"/>
      <w:r w:rsidRPr="00750671">
        <w:rPr>
          <w:rFonts w:ascii="宋体" w:eastAsia="宋体" w:hAnsi="宋体" w:cs="宋体"/>
          <w:b/>
          <w:bCs/>
          <w:color w:val="004F7E"/>
          <w:kern w:val="0"/>
          <w:sz w:val="36"/>
          <w:szCs w:val="36"/>
        </w:rPr>
        <w:t>盈</w:t>
      </w:r>
      <w:proofErr w:type="gramEnd"/>
      <w:r w:rsidRPr="00750671">
        <w:rPr>
          <w:rFonts w:ascii="宋体" w:eastAsia="宋体" w:hAnsi="宋体" w:cs="宋体"/>
          <w:b/>
          <w:bCs/>
          <w:color w:val="004F7E"/>
          <w:kern w:val="0"/>
          <w:sz w:val="36"/>
          <w:szCs w:val="36"/>
        </w:rPr>
        <w:t>2号集合资产管理计划第九次分红公告</w:t>
      </w:r>
    </w:p>
    <w:p w:rsidR="00750671" w:rsidRPr="00750671" w:rsidRDefault="00750671" w:rsidP="00750671">
      <w:pPr>
        <w:widowControl/>
        <w:pBdr>
          <w:bottom w:val="single" w:sz="6" w:space="8" w:color="E0DCDC"/>
        </w:pBdr>
        <w:jc w:val="center"/>
        <w:outlineLvl w:val="2"/>
        <w:rPr>
          <w:rFonts w:ascii="宋体" w:eastAsia="宋体" w:hAnsi="宋体" w:cs="宋体"/>
          <w:b/>
          <w:bCs/>
          <w:color w:val="CED0D6"/>
          <w:kern w:val="0"/>
          <w:szCs w:val="21"/>
        </w:rPr>
      </w:pPr>
      <w:r w:rsidRPr="00750671">
        <w:rPr>
          <w:rFonts w:ascii="宋体" w:eastAsia="宋体" w:hAnsi="宋体" w:cs="宋体"/>
          <w:b/>
          <w:bCs/>
          <w:color w:val="CED0D6"/>
          <w:kern w:val="0"/>
          <w:szCs w:val="21"/>
        </w:rPr>
        <w:t>时间：2019-09-11</w:t>
      </w:r>
    </w:p>
    <w:p w:rsidR="00750671" w:rsidRPr="00750671" w:rsidRDefault="00750671" w:rsidP="00750671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4C4C4C"/>
          <w:kern w:val="0"/>
          <w:sz w:val="23"/>
          <w:szCs w:val="23"/>
        </w:rPr>
      </w:pPr>
    </w:p>
    <w:p w:rsidR="00750671" w:rsidRPr="00750671" w:rsidRDefault="00750671" w:rsidP="00750671">
      <w:pPr>
        <w:widowControl/>
        <w:shd w:val="clear" w:color="auto" w:fill="FFFFFF"/>
        <w:spacing w:line="338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根据《长江资管乐享季季盈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号集合资产管理计划说明书》、《长江资管乐享季季盈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号集合资产管理计划资产管理合同》约定，经管理人计算并由托管人交通银行股份有限公司复核，本集合计划管理人决定以截至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2019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年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10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日的可分配收益为基准，向本集合计划份额持有人进行第九次收益分配。现将收益分配情况公告如下：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一、收益分配方案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每份集合计划享有同等分配权，每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10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份集合计划份额派发红利人民币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0.137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元。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二、收益分配对象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权益登记日，本集合计划注册登记机构登记在册的本集合计划全体份额持有人。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三、收益分配时间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（一）权益登记日：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2019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年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11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日。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（二）红利发放日：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2019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年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16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日。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四、收益分配方式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本集合计划的收益分配采用现金红利方式。其现金红利将于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2019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年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9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16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日自本集合计划托管账户划出。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五、咨询办法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投资者可登录管理人网站（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www.cjzcgl.com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）或拨打客服热线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4001-166-866</w:t>
      </w: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了解相关内容。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特此公告。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 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 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righ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长江证券（上海）资产管理有限公司</w:t>
      </w:r>
    </w:p>
    <w:p w:rsidR="00750671" w:rsidRPr="00750671" w:rsidRDefault="00750671" w:rsidP="00750671">
      <w:pPr>
        <w:widowControl/>
        <w:shd w:val="clear" w:color="auto" w:fill="FFFFFF"/>
        <w:spacing w:line="259" w:lineRule="atLeast"/>
        <w:ind w:firstLine="480"/>
        <w:jc w:val="right"/>
        <w:rPr>
          <w:rFonts w:ascii="Arial" w:eastAsia="宋体" w:hAnsi="Arial" w:cs="Arial"/>
          <w:color w:val="4C4C4C"/>
          <w:kern w:val="0"/>
          <w:sz w:val="23"/>
          <w:szCs w:val="23"/>
        </w:rPr>
      </w:pPr>
      <w:r w:rsidRPr="00750671">
        <w:rPr>
          <w:rFonts w:ascii="Arial" w:eastAsia="宋体" w:hAnsi="Arial" w:cs="Arial"/>
          <w:color w:val="555555"/>
          <w:kern w:val="0"/>
          <w:sz w:val="23"/>
          <w:szCs w:val="23"/>
          <w:shd w:val="clear" w:color="auto" w:fill="FFFFFF"/>
        </w:rPr>
        <w:t>二〇一九年九月十一日</w:t>
      </w:r>
    </w:p>
    <w:p w:rsidR="00AB02EF" w:rsidRDefault="009E0EFC">
      <w:bookmarkStart w:id="0" w:name="_GoBack"/>
      <w:bookmarkEnd w:id="0"/>
    </w:p>
    <w:sectPr w:rsidR="00AB0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FC" w:rsidRDefault="009E0EFC" w:rsidP="00750671">
      <w:r>
        <w:separator/>
      </w:r>
    </w:p>
  </w:endnote>
  <w:endnote w:type="continuationSeparator" w:id="0">
    <w:p w:rsidR="009E0EFC" w:rsidRDefault="009E0EFC" w:rsidP="0075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FC" w:rsidRDefault="009E0EFC" w:rsidP="00750671">
      <w:r>
        <w:separator/>
      </w:r>
    </w:p>
  </w:footnote>
  <w:footnote w:type="continuationSeparator" w:id="0">
    <w:p w:rsidR="009E0EFC" w:rsidRDefault="009E0EFC" w:rsidP="0075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B"/>
    <w:rsid w:val="003E4C37"/>
    <w:rsid w:val="00750671"/>
    <w:rsid w:val="009E0EFC"/>
    <w:rsid w:val="00BE1131"/>
    <w:rsid w:val="00E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506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506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6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5067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506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50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506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506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6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5067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506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50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F1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严萍</dc:creator>
  <cp:keywords/>
  <dc:description/>
  <cp:lastModifiedBy>严萍</cp:lastModifiedBy>
  <cp:revision>2</cp:revision>
  <dcterms:created xsi:type="dcterms:W3CDTF">2019-09-11T05:46:00Z</dcterms:created>
  <dcterms:modified xsi:type="dcterms:W3CDTF">2019-09-11T05:46:00Z</dcterms:modified>
</cp:coreProperties>
</file>