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057" w:rsidRPr="00CA3057" w:rsidRDefault="00CA3057" w:rsidP="00CA3057">
      <w:pPr>
        <w:widowControl/>
        <w:pBdr>
          <w:bottom w:val="dashed" w:sz="4" w:space="0" w:color="CDCDCD"/>
        </w:pBdr>
        <w:shd w:val="clear" w:color="auto" w:fill="FFFFFF"/>
        <w:spacing w:line="400" w:lineRule="atLeast"/>
        <w:jc w:val="center"/>
        <w:outlineLvl w:val="3"/>
        <w:rPr>
          <w:rFonts w:ascii="微软雅黑" w:eastAsia="微软雅黑" w:hAnsi="微软雅黑" w:cs="宋体"/>
          <w:b/>
          <w:bCs/>
          <w:color w:val="673B3B"/>
          <w:kern w:val="0"/>
          <w:sz w:val="20"/>
          <w:szCs w:val="20"/>
        </w:rPr>
      </w:pPr>
      <w:r w:rsidRPr="00CA3057">
        <w:rPr>
          <w:rFonts w:ascii="微软雅黑" w:eastAsia="微软雅黑" w:hAnsi="微软雅黑" w:cs="宋体" w:hint="eastAsia"/>
          <w:b/>
          <w:bCs/>
          <w:color w:val="673B3B"/>
          <w:kern w:val="0"/>
          <w:sz w:val="20"/>
          <w:szCs w:val="20"/>
        </w:rPr>
        <w:t>安粮智赢FOF1号分级资产管理计划提前终止公告</w:t>
      </w:r>
    </w:p>
    <w:p w:rsidR="00CA3057" w:rsidRDefault="00CA3057" w:rsidP="00CA3057">
      <w:pPr>
        <w:pStyle w:val="a5"/>
        <w:shd w:val="clear" w:color="auto" w:fill="FFFFFF"/>
        <w:spacing w:before="0" w:beforeAutospacing="0" w:after="150" w:afterAutospacing="0" w:line="220" w:lineRule="atLeast"/>
        <w:jc w:val="center"/>
        <w:rPr>
          <w:rFonts w:ascii="微软雅黑" w:eastAsia="微软雅黑" w:hAnsi="微软雅黑"/>
          <w:color w:val="444444"/>
          <w:sz w:val="14"/>
          <w:szCs w:val="14"/>
        </w:rPr>
      </w:pPr>
      <w:r>
        <w:rPr>
          <w:rStyle w:val="a6"/>
          <w:rFonts w:hint="eastAsia"/>
          <w:color w:val="444444"/>
          <w:sz w:val="16"/>
          <w:szCs w:val="16"/>
        </w:rPr>
        <w:t>关于安粮智赢FOF1号分级资产管理计划基金合同终止及基金财产清算的公告</w:t>
      </w:r>
      <w:r>
        <w:rPr>
          <w:rFonts w:hint="eastAsia"/>
          <w:color w:val="444444"/>
          <w:sz w:val="16"/>
          <w:szCs w:val="16"/>
        </w:rPr>
        <w:t xml:space="preserve">　</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根据《中华人民共和国证券投资基金法》、《私募投资基金监督管理暂行办法》以及《安粮智赢FOF1号分级资产管理计划基金合同》(以下简称“基金合同”)的相关规定，安粮智赢FOF1号分级资产管理计划(以下简称“本基金”)出现基金合同终止事由，本基金决定终止基金合同并对基金财产进行清算。现将相关事项公告如下：</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一、基金基本信息</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基金名称：安粮智赢FOF1号分级资产管理计划基金合同</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基金备案代码：SW8724</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基金成立日：2017-09-06</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基金管理人名称：安粮期货股份有限公司</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基金托管人名称：华泰证券股份有限公司</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公告依据：《中华人民共和国证券投资基金法》、《私募投资基金监督管理暂行办法》、《证券投资基金信息披露管理办法》、《安粮智赢FOF1号分级资产管理计划基金合同》等。</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二、合同终止事由</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根据基金合同约定，经基金管理人、基金份额持有人以及基金托管人协商一致提前结束。</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三、基金财产清算</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1、本基金于2018年【09】月【03】日终止，进入清算程序。终止日下一日起停止收取基金管理费、托管费、运营服务费等费用。</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2、本基金管理人与基金托管人组成清算小组，并根据相关监管规定及基金合同约定，依法尽快进行基金清算。</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3、基金清算程序</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(1)基金合同终止时，由基金财产清算小组统一接管财产;</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(2)对基金财产进行清理和确认;</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(3)对基金财产进行估价和变现;</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(4)制作清算报告;</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(5)将清算报告报监管机构备案(如相关法律法规规定的)并报告基金份额持有人;</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(6)对基金剩余财产进行分配。</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4、清算费用</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根据基金合同约定，清算费用是指基金财产清算小组在进行基金财产清算过程中发生的所有合理费用，清算费用由基金财产清算小组优先从基金财产中支付。</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5、其他</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t xml:space="preserve">　　本基金进入清算程序后不再开放申购与赎回。本公告解释权归本公司所有。</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hint="eastAsia"/>
          <w:color w:val="444444"/>
          <w:sz w:val="16"/>
          <w:szCs w:val="16"/>
        </w:rPr>
        <w:lastRenderedPageBreak/>
        <w:t xml:space="preserve">　　特此公告。</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ascii="微软雅黑" w:eastAsia="微软雅黑" w:hAnsi="微软雅黑" w:hint="eastAsia"/>
          <w:color w:val="444444"/>
          <w:sz w:val="14"/>
          <w:szCs w:val="14"/>
        </w:rPr>
        <w:t> </w:t>
      </w:r>
    </w:p>
    <w:p w:rsidR="00CA3057" w:rsidRDefault="00CA3057" w:rsidP="00CA3057">
      <w:pPr>
        <w:pStyle w:val="a5"/>
        <w:shd w:val="clear" w:color="auto" w:fill="FFFFFF"/>
        <w:spacing w:before="0" w:beforeAutospacing="0" w:after="150" w:afterAutospacing="0" w:line="220" w:lineRule="atLeast"/>
        <w:rPr>
          <w:rFonts w:ascii="微软雅黑" w:eastAsia="微软雅黑" w:hAnsi="微软雅黑" w:hint="eastAsia"/>
          <w:color w:val="444444"/>
          <w:sz w:val="14"/>
          <w:szCs w:val="14"/>
        </w:rPr>
      </w:pPr>
      <w:r>
        <w:rPr>
          <w:rFonts w:ascii="微软雅黑" w:eastAsia="微软雅黑" w:hAnsi="微软雅黑" w:hint="eastAsia"/>
          <w:color w:val="444444"/>
          <w:sz w:val="14"/>
          <w:szCs w:val="14"/>
        </w:rPr>
        <w:t> </w:t>
      </w:r>
    </w:p>
    <w:p w:rsidR="00CA3057" w:rsidRDefault="00CA3057" w:rsidP="00CA3057">
      <w:pPr>
        <w:pStyle w:val="a5"/>
        <w:shd w:val="clear" w:color="auto" w:fill="FFFFFF"/>
        <w:spacing w:before="0" w:beforeAutospacing="0" w:after="150" w:afterAutospacing="0" w:line="220" w:lineRule="atLeast"/>
        <w:jc w:val="right"/>
        <w:rPr>
          <w:rFonts w:ascii="微软雅黑" w:eastAsia="微软雅黑" w:hAnsi="微软雅黑" w:hint="eastAsia"/>
          <w:color w:val="444444"/>
          <w:sz w:val="14"/>
          <w:szCs w:val="14"/>
        </w:rPr>
      </w:pPr>
      <w:r>
        <w:rPr>
          <w:rFonts w:hint="eastAsia"/>
          <w:color w:val="444444"/>
          <w:sz w:val="16"/>
          <w:szCs w:val="16"/>
        </w:rPr>
        <w:t xml:space="preserve">　　安粮期货股份有限公司</w:t>
      </w:r>
      <w:r>
        <w:rPr>
          <w:rFonts w:ascii="微软雅黑" w:eastAsia="微软雅黑" w:hAnsi="微软雅黑" w:hint="eastAsia"/>
          <w:color w:val="444444"/>
          <w:sz w:val="14"/>
          <w:szCs w:val="14"/>
        </w:rPr>
        <w:t> </w:t>
      </w:r>
    </w:p>
    <w:p w:rsidR="00CA3057" w:rsidRDefault="00CA3057" w:rsidP="00CA3057">
      <w:pPr>
        <w:pStyle w:val="a5"/>
        <w:shd w:val="clear" w:color="auto" w:fill="FFFFFF"/>
        <w:spacing w:before="0" w:beforeAutospacing="0" w:after="150" w:afterAutospacing="0" w:line="220" w:lineRule="atLeast"/>
        <w:jc w:val="right"/>
        <w:rPr>
          <w:rFonts w:ascii="微软雅黑" w:eastAsia="微软雅黑" w:hAnsi="微软雅黑" w:hint="eastAsia"/>
          <w:color w:val="444444"/>
          <w:sz w:val="14"/>
          <w:szCs w:val="14"/>
        </w:rPr>
      </w:pPr>
      <w:r>
        <w:rPr>
          <w:rFonts w:hint="eastAsia"/>
          <w:color w:val="444444"/>
          <w:sz w:val="16"/>
          <w:szCs w:val="16"/>
        </w:rPr>
        <w:t xml:space="preserve">　　2018年08月30日</w:t>
      </w:r>
    </w:p>
    <w:p w:rsidR="00166A63" w:rsidRPr="00CA3057" w:rsidRDefault="00166A63"/>
    <w:sectPr w:rsidR="00166A63" w:rsidRPr="00CA305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6A63" w:rsidRDefault="00166A63" w:rsidP="00CA3057">
      <w:r>
        <w:separator/>
      </w:r>
    </w:p>
  </w:endnote>
  <w:endnote w:type="continuationSeparator" w:id="1">
    <w:p w:rsidR="00166A63" w:rsidRDefault="00166A63" w:rsidP="00CA30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6A63" w:rsidRDefault="00166A63" w:rsidP="00CA3057">
      <w:r>
        <w:separator/>
      </w:r>
    </w:p>
  </w:footnote>
  <w:footnote w:type="continuationSeparator" w:id="1">
    <w:p w:rsidR="00166A63" w:rsidRDefault="00166A63" w:rsidP="00CA305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3057"/>
    <w:rsid w:val="00166A63"/>
    <w:rsid w:val="00CA30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4">
    <w:name w:val="heading 4"/>
    <w:basedOn w:val="a"/>
    <w:link w:val="4Char"/>
    <w:uiPriority w:val="9"/>
    <w:qFormat/>
    <w:rsid w:val="00CA3057"/>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30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3057"/>
    <w:rPr>
      <w:sz w:val="18"/>
      <w:szCs w:val="18"/>
    </w:rPr>
  </w:style>
  <w:style w:type="paragraph" w:styleId="a4">
    <w:name w:val="footer"/>
    <w:basedOn w:val="a"/>
    <w:link w:val="Char0"/>
    <w:uiPriority w:val="99"/>
    <w:semiHidden/>
    <w:unhideWhenUsed/>
    <w:rsid w:val="00CA305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A3057"/>
    <w:rPr>
      <w:sz w:val="18"/>
      <w:szCs w:val="18"/>
    </w:rPr>
  </w:style>
  <w:style w:type="character" w:customStyle="1" w:styleId="4Char">
    <w:name w:val="标题 4 Char"/>
    <w:basedOn w:val="a0"/>
    <w:link w:val="4"/>
    <w:uiPriority w:val="9"/>
    <w:rsid w:val="00CA3057"/>
    <w:rPr>
      <w:rFonts w:ascii="宋体" w:eastAsia="宋体" w:hAnsi="宋体" w:cs="宋体"/>
      <w:b/>
      <w:bCs/>
      <w:kern w:val="0"/>
      <w:sz w:val="24"/>
      <w:szCs w:val="24"/>
    </w:rPr>
  </w:style>
  <w:style w:type="paragraph" w:styleId="a5">
    <w:name w:val="Normal (Web)"/>
    <w:basedOn w:val="a"/>
    <w:uiPriority w:val="99"/>
    <w:semiHidden/>
    <w:unhideWhenUsed/>
    <w:rsid w:val="00CA305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A3057"/>
    <w:rPr>
      <w:b/>
      <w:bCs/>
    </w:rPr>
  </w:style>
</w:styles>
</file>

<file path=word/webSettings.xml><?xml version="1.0" encoding="utf-8"?>
<w:webSettings xmlns:r="http://schemas.openxmlformats.org/officeDocument/2006/relationships" xmlns:w="http://schemas.openxmlformats.org/wordprocessingml/2006/main">
  <w:divs>
    <w:div w:id="1176067427">
      <w:bodyDiv w:val="1"/>
      <w:marLeft w:val="0"/>
      <w:marRight w:val="0"/>
      <w:marTop w:val="0"/>
      <w:marBottom w:val="0"/>
      <w:divBdr>
        <w:top w:val="none" w:sz="0" w:space="0" w:color="auto"/>
        <w:left w:val="none" w:sz="0" w:space="0" w:color="auto"/>
        <w:bottom w:val="none" w:sz="0" w:space="0" w:color="auto"/>
        <w:right w:val="none" w:sz="0" w:space="0" w:color="auto"/>
      </w:divBdr>
    </w:div>
    <w:div w:id="180507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135</Words>
  <Characters>776</Characters>
  <Application>Microsoft Office Word</Application>
  <DocSecurity>0</DocSecurity>
  <Lines>6</Lines>
  <Paragraphs>1</Paragraphs>
  <ScaleCrop>false</ScaleCrop>
  <Company>Microsoft</Company>
  <LinksUpToDate>false</LinksUpToDate>
  <CharactersWithSpaces>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sunhui</dc:creator>
  <cp:keywords/>
  <dc:description/>
  <cp:lastModifiedBy>sunhui</cp:lastModifiedBy>
  <cp:revision>2</cp:revision>
  <dcterms:created xsi:type="dcterms:W3CDTF">2019-11-27T06:13:00Z</dcterms:created>
  <dcterms:modified xsi:type="dcterms:W3CDTF">2019-11-27T06:13:00Z</dcterms:modified>
</cp:coreProperties>
</file>