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7DA" w:rsidRPr="005037DA" w:rsidRDefault="005037DA" w:rsidP="005037DA">
      <w:pPr>
        <w:widowControl/>
        <w:pBdr>
          <w:bottom w:val="dashed" w:sz="6" w:space="0" w:color="CDCDCD"/>
        </w:pBdr>
        <w:shd w:val="clear" w:color="auto" w:fill="FFFFFF"/>
        <w:spacing w:line="600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30"/>
          <w:szCs w:val="30"/>
        </w:rPr>
      </w:pPr>
      <w:r w:rsidRPr="005037DA">
        <w:rPr>
          <w:rFonts w:ascii="微软雅黑" w:eastAsia="微软雅黑" w:hAnsi="微软雅黑" w:cs="宋体" w:hint="eastAsia"/>
          <w:b/>
          <w:bCs/>
          <w:color w:val="673B3B"/>
          <w:kern w:val="0"/>
          <w:sz w:val="30"/>
          <w:szCs w:val="30"/>
        </w:rPr>
        <w:t>关于安粮溢赢1号资产管理计划、安粮溢赢2号资产管理计划、 安粮溢赢3号资产管理计划开放期调整公告</w:t>
      </w:r>
    </w:p>
    <w:p w:rsidR="005037DA" w:rsidRDefault="005037DA" w:rsidP="005037DA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>尊敬的投资者：</w:t>
      </w:r>
    </w:p>
    <w:p w:rsidR="005037DA" w:rsidRDefault="005037DA" w:rsidP="005037DA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根据《安粮溢赢1号资产管理计划资产管理合同》、《安粮溢赢2号资产管理计划资产管理合同》、《安粮溢赢3号资产管理计划资产管理合同》相关约定，出于管理人投资需求的变化，经与合同当事人协商，决定对本资产管理计划开放日及开放时间的约定进行调整，除原有固定开放日之外，管理人有权根据市场和产品运作情况设临时开发日。</w:t>
      </w:r>
    </w:p>
    <w:p w:rsidR="005037DA" w:rsidRDefault="005037DA" w:rsidP="005037DA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特此公告。</w:t>
      </w:r>
    </w:p>
    <w:p w:rsidR="005037DA" w:rsidRDefault="005037DA" w:rsidP="005037DA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安粮期货有限公司</w:t>
      </w:r>
      <w:r>
        <w:rPr>
          <w:rFonts w:ascii="微软雅黑" w:eastAsia="微软雅黑" w:hAnsi="微软雅黑" w:hint="eastAsia"/>
          <w:color w:val="444444"/>
          <w:sz w:val="14"/>
          <w:szCs w:val="14"/>
        </w:rPr>
        <w:t> </w:t>
      </w:r>
    </w:p>
    <w:p w:rsidR="005037DA" w:rsidRDefault="005037DA" w:rsidP="005037DA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2016年9月15日</w:t>
      </w:r>
    </w:p>
    <w:p w:rsidR="000A497A" w:rsidRPr="005037DA" w:rsidRDefault="000A497A"/>
    <w:sectPr w:rsidR="000A497A" w:rsidRPr="005037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497A" w:rsidRDefault="000A497A" w:rsidP="005037DA">
      <w:r>
        <w:separator/>
      </w:r>
    </w:p>
  </w:endnote>
  <w:endnote w:type="continuationSeparator" w:id="1">
    <w:p w:rsidR="000A497A" w:rsidRDefault="000A497A" w:rsidP="005037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497A" w:rsidRDefault="000A497A" w:rsidP="005037DA">
      <w:r>
        <w:separator/>
      </w:r>
    </w:p>
  </w:footnote>
  <w:footnote w:type="continuationSeparator" w:id="1">
    <w:p w:rsidR="000A497A" w:rsidRDefault="000A497A" w:rsidP="005037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37DA"/>
    <w:rsid w:val="000A497A"/>
    <w:rsid w:val="005037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5037DA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3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37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3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37DA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5037DA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5037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97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>Microsoft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2019-11-27T07:08:00Z</dcterms:created>
  <dcterms:modified xsi:type="dcterms:W3CDTF">2019-11-27T07:08:00Z</dcterms:modified>
</cp:coreProperties>
</file>