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5B11" w:rsidRPr="00575B11" w:rsidRDefault="00575B11" w:rsidP="00575B11">
      <w:pPr>
        <w:widowControl/>
        <w:pBdr>
          <w:bottom w:val="dashed" w:sz="6" w:space="0" w:color="CDCDCD"/>
        </w:pBdr>
        <w:shd w:val="clear" w:color="auto" w:fill="FFFFFF"/>
        <w:spacing w:line="600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0"/>
          <w:szCs w:val="30"/>
        </w:rPr>
      </w:pPr>
      <w:r w:rsidRPr="00575B11">
        <w:rPr>
          <w:rFonts w:ascii="微软雅黑" w:eastAsia="微软雅黑" w:hAnsi="微软雅黑" w:cs="宋体" w:hint="eastAsia"/>
          <w:b/>
          <w:bCs/>
          <w:color w:val="673B3B"/>
          <w:kern w:val="0"/>
          <w:sz w:val="30"/>
          <w:szCs w:val="30"/>
        </w:rPr>
        <w:t>安粮期货财智2号期权套利资产管理计划成立公告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尊敬的投资者：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 我司发行的“安粮期货财智2号期权套利资产管理计划”，产品编码S34240，募集资金500万，符合产品成立标准，于2015年6月16日正式成立运作，敬请投资者关注。</w:t>
      </w:r>
      <w:r>
        <w:rPr>
          <w:rFonts w:ascii="微软雅黑" w:eastAsia="微软雅黑" w:hAnsi="微软雅黑" w:hint="eastAsia"/>
          <w:color w:val="444444"/>
          <w:sz w:val="26"/>
          <w:szCs w:val="26"/>
        </w:rPr>
        <w:t> 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 特此公告!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ascii="微软雅黑" w:eastAsia="微软雅黑" w:hAnsi="微软雅黑" w:hint="eastAsia"/>
          <w:color w:val="444444"/>
          <w:sz w:val="26"/>
          <w:szCs w:val="26"/>
        </w:rPr>
        <w:t> 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安粮期货有限公司</w:t>
      </w:r>
      <w:r>
        <w:rPr>
          <w:rFonts w:ascii="微软雅黑" w:eastAsia="微软雅黑" w:hAnsi="微软雅黑" w:hint="eastAsia"/>
          <w:color w:val="444444"/>
          <w:sz w:val="26"/>
          <w:szCs w:val="26"/>
        </w:rPr>
        <w:t> </w:t>
      </w:r>
    </w:p>
    <w:p w:rsidR="00575B11" w:rsidRDefault="00575B11" w:rsidP="00575B11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二零一五年六月十六日</w:t>
      </w:r>
    </w:p>
    <w:p w:rsidR="00186ABF" w:rsidRPr="00575B11" w:rsidRDefault="00186ABF"/>
    <w:sectPr w:rsidR="00186ABF" w:rsidRPr="00575B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86ABF" w:rsidRDefault="00186ABF" w:rsidP="00575B11">
      <w:r>
        <w:separator/>
      </w:r>
    </w:p>
  </w:endnote>
  <w:endnote w:type="continuationSeparator" w:id="1">
    <w:p w:rsidR="00186ABF" w:rsidRDefault="00186ABF" w:rsidP="00575B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86ABF" w:rsidRDefault="00186ABF" w:rsidP="00575B11">
      <w:r>
        <w:separator/>
      </w:r>
    </w:p>
  </w:footnote>
  <w:footnote w:type="continuationSeparator" w:id="1">
    <w:p w:rsidR="00186ABF" w:rsidRDefault="00186ABF" w:rsidP="00575B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B11"/>
    <w:rsid w:val="00186ABF"/>
    <w:rsid w:val="00575B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575B11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75B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75B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75B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75B11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575B11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575B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3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30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>Microsoft</Company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2019-11-28T03:12:00Z</dcterms:created>
  <dcterms:modified xsi:type="dcterms:W3CDTF">2019-11-28T03:12:00Z</dcterms:modified>
</cp:coreProperties>
</file>