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10E" w:rsidRPr="000B410E" w:rsidRDefault="000B410E" w:rsidP="000B410E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bookmarkStart w:id="0" w:name="_GoBack"/>
      <w:bookmarkEnd w:id="0"/>
      <w:r w:rsidRPr="000B410E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关于外贸信托•金锝5号集合资金信托计划投资私募投资基金的公告</w:t>
      </w:r>
    </w:p>
    <w:p w:rsidR="000B410E" w:rsidRPr="000B410E" w:rsidRDefault="000B410E" w:rsidP="000B410E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0B410E">
        <w:rPr>
          <w:rFonts w:ascii="微软雅黑" w:eastAsia="微软雅黑" w:hAnsi="微软雅黑" w:cs="宋体" w:hint="eastAsia"/>
          <w:color w:val="555555"/>
          <w:kern w:val="0"/>
          <w:szCs w:val="21"/>
        </w:rPr>
        <w:t>2018-03-09     </w:t>
      </w:r>
    </w:p>
    <w:p w:rsidR="000B410E" w:rsidRPr="000B410E" w:rsidRDefault="000B410E" w:rsidP="000B410E">
      <w:pPr>
        <w:widowControl/>
        <w:spacing w:line="390" w:lineRule="atLeast"/>
        <w:ind w:firstLine="480"/>
        <w:jc w:val="center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0B410E" w:rsidRPr="000B410E" w:rsidRDefault="000B410E" w:rsidP="000B410E">
      <w:pPr>
        <w:widowControl/>
        <w:spacing w:line="390" w:lineRule="atLeast"/>
        <w:ind w:firstLine="480"/>
        <w:jc w:val="center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 </w:t>
      </w:r>
    </w:p>
    <w:p w:rsidR="000B410E" w:rsidRPr="000B410E" w:rsidRDefault="000B410E" w:rsidP="000B410E">
      <w:pPr>
        <w:widowControl/>
        <w:spacing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尊敬的委托人/受益人：</w:t>
      </w:r>
    </w:p>
    <w:p w:rsidR="000B410E" w:rsidRPr="000B410E" w:rsidRDefault="000B410E" w:rsidP="000B410E">
      <w:pPr>
        <w:widowControl/>
        <w:spacing w:line="390" w:lineRule="atLeast"/>
        <w:ind w:firstLine="482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鉴于2018年1月23日“外贸信托•金锝5号集合资金信托计划”（下简称“本信托计划”）投资顾问上海金锝资产管理有限公司向我司发来《申请函》，申请投资“子张精选证券投资私募基金”。</w:t>
      </w:r>
    </w:p>
    <w:p w:rsidR="000B410E" w:rsidRPr="000B410E" w:rsidRDefault="000B410E" w:rsidP="000B410E">
      <w:pPr>
        <w:widowControl/>
        <w:spacing w:line="390" w:lineRule="atLeast"/>
        <w:ind w:firstLine="482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根据《外贸信托•金锝5号集合资金信托计划2015年第一次受益人大会表决方案》，在进行基金专户、券商理财计划、合伙企业份额、信托计划、期货资产管理计划、私募投资基金的投资时，受托人有权自主决策是否进行相关投资。受托人决定投资基金专户、券商理财计划、合伙企业份额、信托计划、期货资产管理计划、私募投资基金之后，须向全体受益人披露上述投资的相关事项。</w:t>
      </w:r>
    </w:p>
    <w:p w:rsidR="000B410E" w:rsidRPr="000B410E" w:rsidRDefault="000B410E" w:rsidP="000B410E">
      <w:pPr>
        <w:widowControl/>
        <w:spacing w:line="390" w:lineRule="atLeast"/>
        <w:ind w:firstLine="482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我司同意该项投资，并将与上海铂绅投资中心（有限合伙）签订《子张精选证券投资私募基金基金合同》。</w:t>
      </w:r>
    </w:p>
    <w:p w:rsidR="000B410E" w:rsidRPr="000B410E" w:rsidRDefault="000B410E" w:rsidP="000B410E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特此公告。</w:t>
      </w:r>
    </w:p>
    <w:p w:rsidR="000B410E" w:rsidRPr="000B410E" w:rsidRDefault="000B410E" w:rsidP="000B410E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Calibri" w:eastAsia="微软雅黑" w:hAnsi="Calibri" w:cs="宋体"/>
          <w:color w:val="000000"/>
          <w:kern w:val="0"/>
          <w:sz w:val="28"/>
          <w:szCs w:val="28"/>
        </w:rPr>
        <w:t> </w:t>
      </w:r>
    </w:p>
    <w:p w:rsidR="000B410E" w:rsidRPr="000B410E" w:rsidRDefault="000B410E" w:rsidP="000B410E">
      <w:pPr>
        <w:widowControl/>
        <w:spacing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中国对外经济贸易信托有限公司</w:t>
      </w:r>
    </w:p>
    <w:p w:rsidR="000B410E" w:rsidRPr="000B410E" w:rsidRDefault="000B410E" w:rsidP="000B410E">
      <w:pPr>
        <w:widowControl/>
        <w:spacing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二〇一八年三月五日</w:t>
      </w:r>
    </w:p>
    <w:p w:rsidR="000B410E" w:rsidRPr="000B410E" w:rsidRDefault="000B410E" w:rsidP="000B410E">
      <w:pPr>
        <w:widowControl/>
        <w:spacing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Calibri" w:eastAsia="微软雅黑" w:hAnsi="Calibri" w:cs="宋体" w:hint="eastAsia"/>
          <w:color w:val="000000"/>
          <w:kern w:val="0"/>
          <w:sz w:val="24"/>
          <w:szCs w:val="24"/>
        </w:rPr>
        <w:t> </w:t>
      </w:r>
    </w:p>
    <w:p w:rsidR="000B410E" w:rsidRPr="000B410E" w:rsidRDefault="000B410E" w:rsidP="000B410E">
      <w:pPr>
        <w:widowControl/>
        <w:spacing w:line="390" w:lineRule="atLeast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0B410E">
        <w:rPr>
          <w:rFonts w:ascii="Calibri" w:eastAsia="微软雅黑" w:hAnsi="Calibri" w:cs="宋体" w:hint="eastAsia"/>
          <w:color w:val="000000"/>
          <w:kern w:val="0"/>
          <w:sz w:val="24"/>
          <w:szCs w:val="24"/>
        </w:rPr>
        <w:t>  </w:t>
      </w:r>
    </w:p>
    <w:sectPr w:rsidR="000B410E" w:rsidRPr="000B41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52AE" w:rsidRDefault="003752AE" w:rsidP="000B410E">
      <w:r>
        <w:separator/>
      </w:r>
    </w:p>
  </w:endnote>
  <w:endnote w:type="continuationSeparator" w:id="0">
    <w:p w:rsidR="003752AE" w:rsidRDefault="003752AE" w:rsidP="000B4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52AE" w:rsidRDefault="003752AE" w:rsidP="000B410E">
      <w:r>
        <w:separator/>
      </w:r>
    </w:p>
  </w:footnote>
  <w:footnote w:type="continuationSeparator" w:id="0">
    <w:p w:rsidR="003752AE" w:rsidRDefault="003752AE" w:rsidP="000B4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BDD"/>
    <w:rsid w:val="000B410E"/>
    <w:rsid w:val="003752AE"/>
    <w:rsid w:val="00461BDD"/>
    <w:rsid w:val="00C51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B41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4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41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4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410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B410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0B410E"/>
  </w:style>
  <w:style w:type="paragraph" w:styleId="a5">
    <w:name w:val="Normal (Web)"/>
    <w:basedOn w:val="a"/>
    <w:uiPriority w:val="99"/>
    <w:semiHidden/>
    <w:unhideWhenUsed/>
    <w:rsid w:val="000B41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B41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41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41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41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410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0B410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0B410E"/>
  </w:style>
  <w:style w:type="paragraph" w:styleId="a5">
    <w:name w:val="Normal (Web)"/>
    <w:basedOn w:val="a"/>
    <w:uiPriority w:val="99"/>
    <w:semiHidden/>
    <w:unhideWhenUsed/>
    <w:rsid w:val="000B41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9935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43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2019-12-03T09:31:00Z</dcterms:created>
  <dcterms:modified xsi:type="dcterms:W3CDTF">2019-12-03T09:31:00Z</dcterms:modified>
</cp:coreProperties>
</file>