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CB" w:rsidRPr="00404CCB" w:rsidRDefault="00404CCB" w:rsidP="00404CCB">
      <w:pPr>
        <w:widowControl/>
        <w:shd w:val="clear" w:color="auto" w:fill="FFFFFF"/>
        <w:spacing w:line="360" w:lineRule="atLeast"/>
        <w:jc w:val="left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404CCB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关于华金隆盛优选指数增强集合资产管理计划开放期公告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404CC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2019-12-03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尊敬的投资者：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华金隆盛优选指数增强集合资产管理计划（以下简称“本集合计划”）于2018年8月27日成立，根据合同约定：“</w:t>
      </w:r>
      <w:r w:rsidRPr="00404CC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本集合计划自成立之日起每满三个月开放一次，封闭期内不办理参与、退出业务。每个封闭期结束之后的第一个工作日进入开放期，每个开放期原则上为1至10个工作日，具体时间由管理人在每一开放期前在管理人网站公告予以公告，委托人可在开放期申请参与或退出本计划。</w:t>
      </w: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”。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现根据合同约定，管理人决定本次开放</w:t>
      </w:r>
      <w:proofErr w:type="gramStart"/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期具体</w:t>
      </w:r>
      <w:proofErr w:type="gramEnd"/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信息如下：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一、开放期间：2019年12月10日至2019年12月13日、2019年12月16日至2019年12月17日。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二、本次开放期内2019年12月10日、2019年12月11日、2019年12月12日、2019年12月13日、2019年12月16日仅办理参与业务，2019年12月17日仅办理退出业务。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三、办理参与：单个委托人首次参与的最低金额为人民币100万元，追加参与的最低金额为人民币1万元，追加金额为1万的整数</w:t>
      </w:r>
      <w:proofErr w:type="gramStart"/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倍</w:t>
      </w:r>
      <w:proofErr w:type="gramEnd"/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，参与费率为0%。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96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办理退出：委托人单笔退出最低份额为50,000份；若某笔退出导致该委托人持有的份额少于100万份，则余额部分必须一起退出。投资者在本次开放期退出的，退出费率根据合同约定如下：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2715"/>
      </w:tblGrid>
      <w:tr w:rsidR="00404CCB" w:rsidRPr="00404CCB" w:rsidTr="00404CCB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持有期限（P）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退出费率</w:t>
            </w:r>
          </w:p>
        </w:tc>
      </w:tr>
      <w:tr w:rsidR="00404CCB" w:rsidRPr="00404CCB" w:rsidTr="00404CCB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P＜3个月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0.4%</w:t>
            </w:r>
          </w:p>
        </w:tc>
      </w:tr>
      <w:tr w:rsidR="00404CCB" w:rsidRPr="00404CCB" w:rsidTr="00404CCB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3个月≤P＜6个月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0.3%</w:t>
            </w:r>
          </w:p>
        </w:tc>
      </w:tr>
      <w:tr w:rsidR="00404CCB" w:rsidRPr="00404CCB" w:rsidTr="00404CCB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6个月≤P＜1年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0.2%</w:t>
            </w:r>
          </w:p>
        </w:tc>
      </w:tr>
      <w:tr w:rsidR="00404CCB" w:rsidRPr="00404CCB" w:rsidTr="00404CCB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1年≤P＜2年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0.1%</w:t>
            </w:r>
          </w:p>
        </w:tc>
      </w:tr>
      <w:tr w:rsidR="00404CCB" w:rsidRPr="00404CCB" w:rsidTr="00404CCB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P≥2年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CCB" w:rsidRPr="00404CCB" w:rsidRDefault="00404CCB" w:rsidP="00404CCB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04CCB">
              <w:rPr>
                <w:rFonts w:ascii="宋体" w:eastAsia="宋体" w:hAnsi="宋体" w:cs="宋体" w:hint="eastAsia"/>
                <w:color w:val="191919"/>
                <w:kern w:val="0"/>
                <w:sz w:val="24"/>
                <w:szCs w:val="24"/>
              </w:rPr>
              <w:t>0</w:t>
            </w:r>
          </w:p>
        </w:tc>
      </w:tr>
    </w:tbl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四、投资者参与及退出价格由当日本集合计划的单位净值决定。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 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特此公告。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 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 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 </w:t>
      </w:r>
    </w:p>
    <w:p w:rsidR="00404CCB" w:rsidRPr="00404CCB" w:rsidRDefault="00404CCB" w:rsidP="00404CCB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 w:val="24"/>
          <w:szCs w:val="24"/>
        </w:rPr>
        <w:t>华金证券股份有限公司</w:t>
      </w:r>
    </w:p>
    <w:p w:rsidR="00404CCB" w:rsidRPr="00404CCB" w:rsidRDefault="00404CCB" w:rsidP="00404CC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04CCB">
        <w:rPr>
          <w:rFonts w:ascii="宋体" w:eastAsia="宋体" w:hAnsi="宋体" w:cs="宋体" w:hint="eastAsia"/>
          <w:color w:val="191919"/>
          <w:kern w:val="0"/>
          <w:szCs w:val="21"/>
          <w:shd w:val="clear" w:color="auto" w:fill="FFFFFF"/>
        </w:rPr>
        <w:t>2019年12月2日</w:t>
      </w:r>
    </w:p>
    <w:p w:rsidR="00A12934" w:rsidRPr="00A82764" w:rsidRDefault="00A12934">
      <w:bookmarkStart w:id="0" w:name="_GoBack"/>
      <w:bookmarkEnd w:id="0"/>
    </w:p>
    <w:sectPr w:rsidR="00A12934" w:rsidRPr="00A82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FB" w:rsidRDefault="00B803FB" w:rsidP="00A82764">
      <w:r>
        <w:separator/>
      </w:r>
    </w:p>
  </w:endnote>
  <w:endnote w:type="continuationSeparator" w:id="0">
    <w:p w:rsidR="00B803FB" w:rsidRDefault="00B803FB" w:rsidP="00A8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FB" w:rsidRDefault="00B803FB" w:rsidP="00A82764">
      <w:r>
        <w:separator/>
      </w:r>
    </w:p>
  </w:footnote>
  <w:footnote w:type="continuationSeparator" w:id="0">
    <w:p w:rsidR="00B803FB" w:rsidRDefault="00B803FB" w:rsidP="00A8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57"/>
    <w:rsid w:val="00404CCB"/>
    <w:rsid w:val="00A12934"/>
    <w:rsid w:val="00A82764"/>
    <w:rsid w:val="00A93B57"/>
    <w:rsid w:val="00B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404CC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64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04CCB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unhideWhenUsed/>
    <w:rsid w:val="00404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404CC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64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04CCB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unhideWhenUsed/>
    <w:rsid w:val="00404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宋鹏</dc:creator>
  <cp:keywords/>
  <dc:description/>
  <cp:lastModifiedBy>宋鹏</cp:lastModifiedBy>
  <cp:revision>3</cp:revision>
  <dcterms:created xsi:type="dcterms:W3CDTF">2019-12-12T01:46:00Z</dcterms:created>
  <dcterms:modified xsi:type="dcterms:W3CDTF">2019-12-12T01:48:00Z</dcterms:modified>
</cp:coreProperties>
</file>