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51" w:rsidRPr="001F3451" w:rsidRDefault="001F3451" w:rsidP="001F3451">
      <w:pPr>
        <w:widowControl/>
        <w:shd w:val="clear" w:color="auto" w:fill="FFFFFF"/>
        <w:spacing w:after="75" w:line="570" w:lineRule="atLeast"/>
        <w:jc w:val="center"/>
        <w:outlineLvl w:val="0"/>
        <w:rPr>
          <w:rFonts w:ascii="微软雅黑" w:eastAsia="微软雅黑" w:hAnsi="微软雅黑" w:cs="宋体"/>
          <w:b/>
          <w:bCs/>
          <w:color w:val="A00D26"/>
          <w:kern w:val="36"/>
          <w:sz w:val="24"/>
          <w:szCs w:val="24"/>
        </w:rPr>
      </w:pPr>
      <w:r w:rsidRPr="001F3451">
        <w:rPr>
          <w:rFonts w:ascii="微软雅黑" w:eastAsia="微软雅黑" w:hAnsi="微软雅黑" w:cs="宋体" w:hint="eastAsia"/>
          <w:b/>
          <w:bCs/>
          <w:color w:val="A00D26"/>
          <w:kern w:val="36"/>
          <w:sz w:val="24"/>
          <w:szCs w:val="24"/>
        </w:rPr>
        <w:t>关于</w:t>
      </w:r>
      <w:proofErr w:type="gramStart"/>
      <w:r w:rsidRPr="001F3451">
        <w:rPr>
          <w:rFonts w:ascii="微软雅黑" w:eastAsia="微软雅黑" w:hAnsi="微软雅黑" w:cs="宋体" w:hint="eastAsia"/>
          <w:b/>
          <w:bCs/>
          <w:color w:val="A00D26"/>
          <w:kern w:val="36"/>
          <w:sz w:val="24"/>
          <w:szCs w:val="24"/>
        </w:rPr>
        <w:t>招商资管16只</w:t>
      </w:r>
      <w:proofErr w:type="gramEnd"/>
      <w:r w:rsidRPr="001F3451">
        <w:rPr>
          <w:rFonts w:ascii="微软雅黑" w:eastAsia="微软雅黑" w:hAnsi="微软雅黑" w:cs="宋体" w:hint="eastAsia"/>
          <w:b/>
          <w:bCs/>
          <w:color w:val="A00D26"/>
          <w:kern w:val="36"/>
          <w:sz w:val="24"/>
          <w:szCs w:val="24"/>
        </w:rPr>
        <w:t>集合资产管理计划买入关联方证券的公告</w:t>
      </w:r>
    </w:p>
    <w:p w:rsidR="001F3451" w:rsidRPr="001F3451" w:rsidRDefault="001F3451" w:rsidP="001F3451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4E4E4E"/>
          <w:kern w:val="0"/>
          <w:szCs w:val="21"/>
        </w:rPr>
      </w:pPr>
      <w:r w:rsidRPr="001F3451">
        <w:rPr>
          <w:rFonts w:ascii="楷体_GB2312" w:eastAsia="楷体_GB2312" w:hAnsi="Times New Roman" w:cs="Times New Roman" w:hint="eastAsia"/>
          <w:color w:val="4E4E4E"/>
          <w:kern w:val="0"/>
          <w:sz w:val="28"/>
          <w:szCs w:val="28"/>
        </w:rPr>
        <w:t>根据《关于规范金融机构资产管理业务的指导意见》、《证券期货经营机构私募资产管理业务管理办法》、《证券期货经营机构私募资产管理计划运作管理规定》、</w:t>
      </w:r>
      <w:proofErr w:type="gramStart"/>
      <w:r w:rsidRPr="001F3451">
        <w:rPr>
          <w:rFonts w:ascii="楷体_GB2312" w:eastAsia="楷体_GB2312" w:hAnsi="Times New Roman" w:cs="Times New Roman" w:hint="eastAsia"/>
          <w:color w:val="4E4E4E"/>
          <w:kern w:val="0"/>
          <w:sz w:val="28"/>
          <w:szCs w:val="28"/>
        </w:rPr>
        <w:t>招商资管</w:t>
      </w:r>
      <w:r w:rsidRPr="001F3451">
        <w:rPr>
          <w:rFonts w:ascii="Arial" w:eastAsia="微软雅黑" w:hAnsi="Arial" w:cs="Arial"/>
          <w:color w:val="4E4E4E"/>
          <w:kern w:val="0"/>
          <w:sz w:val="28"/>
          <w:szCs w:val="28"/>
        </w:rPr>
        <w:t>16</w:t>
      </w:r>
      <w:r w:rsidRPr="001F3451">
        <w:rPr>
          <w:rFonts w:ascii="楷体_GB2312" w:eastAsia="楷体_GB2312" w:hAnsi="Times New Roman" w:cs="Times New Roman" w:hint="eastAsia"/>
          <w:color w:val="4E4E4E"/>
          <w:kern w:val="0"/>
          <w:sz w:val="28"/>
          <w:szCs w:val="28"/>
        </w:rPr>
        <w:t>只</w:t>
      </w:r>
      <w:proofErr w:type="gramEnd"/>
      <w:r w:rsidRPr="001F3451">
        <w:rPr>
          <w:rFonts w:ascii="楷体_GB2312" w:eastAsia="楷体_GB2312" w:hAnsi="Times New Roman" w:cs="Times New Roman" w:hint="eastAsia"/>
          <w:color w:val="4E4E4E"/>
          <w:kern w:val="0"/>
          <w:sz w:val="28"/>
          <w:szCs w:val="28"/>
        </w:rPr>
        <w:t>集合资产管理计划资产管理合同中的相关规定，现将</w:t>
      </w:r>
      <w:proofErr w:type="gramStart"/>
      <w:r w:rsidRPr="001F3451">
        <w:rPr>
          <w:rFonts w:ascii="楷体_GB2312" w:eastAsia="楷体_GB2312" w:hAnsi="Times New Roman" w:cs="Times New Roman" w:hint="eastAsia"/>
          <w:color w:val="4E4E4E"/>
          <w:kern w:val="0"/>
          <w:sz w:val="28"/>
          <w:szCs w:val="28"/>
        </w:rPr>
        <w:t>招商资管</w:t>
      </w:r>
      <w:r w:rsidRPr="001F3451">
        <w:rPr>
          <w:rFonts w:ascii="Arial" w:eastAsia="微软雅黑" w:hAnsi="Arial" w:cs="Arial"/>
          <w:color w:val="4E4E4E"/>
          <w:kern w:val="0"/>
          <w:sz w:val="28"/>
          <w:szCs w:val="28"/>
        </w:rPr>
        <w:t>16</w:t>
      </w:r>
      <w:r w:rsidRPr="001F3451">
        <w:rPr>
          <w:rFonts w:ascii="楷体_GB2312" w:eastAsia="楷体_GB2312" w:hAnsi="Times New Roman" w:cs="Times New Roman" w:hint="eastAsia"/>
          <w:color w:val="4E4E4E"/>
          <w:kern w:val="0"/>
          <w:sz w:val="28"/>
          <w:szCs w:val="28"/>
        </w:rPr>
        <w:t>只</w:t>
      </w:r>
      <w:proofErr w:type="gramEnd"/>
      <w:r w:rsidRPr="001F3451">
        <w:rPr>
          <w:rFonts w:ascii="楷体_GB2312" w:eastAsia="楷体_GB2312" w:hAnsi="Times New Roman" w:cs="Times New Roman" w:hint="eastAsia"/>
          <w:color w:val="4E4E4E"/>
          <w:kern w:val="0"/>
          <w:sz w:val="28"/>
          <w:szCs w:val="28"/>
        </w:rPr>
        <w:t>集合资产管理计划投资于关联方证券的情况公告如下：</w:t>
      </w:r>
    </w:p>
    <w:tbl>
      <w:tblPr>
        <w:tblW w:w="121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2219"/>
        <w:gridCol w:w="2219"/>
        <w:gridCol w:w="2445"/>
        <w:gridCol w:w="2068"/>
      </w:tblGrid>
      <w:tr w:rsidR="001F3451" w:rsidRPr="001F3451" w:rsidTr="001F3451">
        <w:trPr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楷体_GB2312" w:eastAsia="楷体_GB2312" w:hAnsi="Times New Roman" w:cs="Times New Roman" w:hint="eastAsia"/>
                <w:color w:val="4E4E4E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楷体_GB2312" w:eastAsia="楷体_GB2312" w:hAnsi="Times New Roman" w:cs="Times New Roman" w:hint="eastAsia"/>
                <w:color w:val="4E4E4E"/>
                <w:kern w:val="0"/>
                <w:sz w:val="20"/>
                <w:szCs w:val="20"/>
              </w:rPr>
              <w:t>持仓确认日期（数据来源：</w:t>
            </w:r>
            <w:r w:rsidRPr="001F3451">
              <w:rPr>
                <w:rFonts w:ascii="Arial" w:eastAsia="微软雅黑" w:hAnsi="Arial" w:cs="Arial"/>
                <w:color w:val="4E4E4E"/>
                <w:kern w:val="0"/>
                <w:sz w:val="20"/>
                <w:szCs w:val="20"/>
              </w:rPr>
              <w:t>20200110</w:t>
            </w:r>
            <w:r w:rsidRPr="001F3451">
              <w:rPr>
                <w:rFonts w:ascii="楷体_GB2312" w:eastAsia="楷体_GB2312" w:hAnsi="Times New Roman" w:cs="Times New Roman" w:hint="eastAsia"/>
                <w:color w:val="4E4E4E"/>
                <w:kern w:val="0"/>
                <w:sz w:val="20"/>
                <w:szCs w:val="20"/>
              </w:rPr>
              <w:t>估值表）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楷体_GB2312" w:eastAsia="楷体_GB2312" w:hAnsi="Times New Roman" w:cs="Times New Roman" w:hint="eastAsia"/>
                <w:color w:val="4E4E4E"/>
                <w:kern w:val="0"/>
                <w:sz w:val="20"/>
                <w:szCs w:val="20"/>
              </w:rPr>
              <w:t>证券名称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楷体_GB2312" w:eastAsia="楷体_GB2312" w:hAnsi="Times New Roman" w:cs="Times New Roman" w:hint="eastAsia"/>
                <w:color w:val="4E4E4E"/>
                <w:kern w:val="0"/>
                <w:sz w:val="20"/>
                <w:szCs w:val="20"/>
              </w:rPr>
              <w:t>市值（元）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楷体_GB2312" w:eastAsia="楷体_GB2312" w:hAnsi="Times New Roman" w:cs="Times New Roman" w:hint="eastAsia"/>
                <w:color w:val="4E4E4E"/>
                <w:kern w:val="0"/>
                <w:sz w:val="20"/>
                <w:szCs w:val="20"/>
              </w:rPr>
              <w:t>累计持有份额（</w:t>
            </w:r>
            <w:r w:rsidRPr="001F3451">
              <w:rPr>
                <w:rFonts w:ascii="Arial" w:eastAsia="微软雅黑" w:hAnsi="Arial" w:cs="Arial"/>
                <w:color w:val="4E4E4E"/>
                <w:kern w:val="0"/>
                <w:sz w:val="20"/>
                <w:szCs w:val="20"/>
              </w:rPr>
              <w:t>%</w:t>
            </w:r>
            <w:r w:rsidRPr="001F3451">
              <w:rPr>
                <w:rFonts w:ascii="楷体_GB2312" w:eastAsia="楷体_GB2312" w:hAnsi="Times New Roman" w:cs="Times New Roman" w:hint="eastAsia"/>
                <w:color w:val="4E4E4E"/>
                <w:kern w:val="0"/>
                <w:sz w:val="20"/>
                <w:szCs w:val="20"/>
              </w:rPr>
              <w:t>）</w:t>
            </w:r>
          </w:p>
        </w:tc>
      </w:tr>
      <w:tr w:rsidR="001F3451" w:rsidRPr="001F3451" w:rsidTr="001F3451">
        <w:trPr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招商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资管瑞享宝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1号集合资产管理计划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20200110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华菱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EB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81900.00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0.0438%</w:t>
            </w:r>
          </w:p>
        </w:tc>
      </w:tr>
      <w:tr w:rsidR="001F3451" w:rsidRPr="001F3451" w:rsidTr="001F3451">
        <w:trPr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招商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资管信瑞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1号集合资产管理计划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20200110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华菱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EB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218600.00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0.0619%</w:t>
            </w:r>
          </w:p>
        </w:tc>
      </w:tr>
      <w:tr w:rsidR="001F3451" w:rsidRPr="001F3451" w:rsidTr="001F3451">
        <w:trPr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招商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资管信瑞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3号集合资产管理计划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20200110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华菱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EB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184300.00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0.0499%</w:t>
            </w:r>
          </w:p>
        </w:tc>
      </w:tr>
      <w:tr w:rsidR="001F3451" w:rsidRPr="001F3451" w:rsidTr="001F3451">
        <w:trPr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招商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资管信瑞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5号集合资产管理计划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20200110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华菱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EB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250900.00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0.0666%</w:t>
            </w:r>
          </w:p>
        </w:tc>
      </w:tr>
      <w:tr w:rsidR="001F3451" w:rsidRPr="001F3451" w:rsidTr="001F3451">
        <w:trPr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招商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资管信瑞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7号集合资产管理计划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20200110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招慧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06A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20000000.00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4.7804%</w:t>
            </w:r>
          </w:p>
        </w:tc>
      </w:tr>
      <w:tr w:rsidR="001F3451" w:rsidRPr="001F3451" w:rsidTr="001F3451">
        <w:trPr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招商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资管信瑞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7号集合资产管理计划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20200110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华菱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EB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209900.00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0.0502%</w:t>
            </w:r>
          </w:p>
        </w:tc>
      </w:tr>
      <w:tr w:rsidR="001F3451" w:rsidRPr="001F3451" w:rsidTr="001F3451">
        <w:trPr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招商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资管沪诚瑞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丰1号集合资产管理计划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20200110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华菱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EB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102400.00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0.0603%</w:t>
            </w:r>
          </w:p>
        </w:tc>
      </w:tr>
      <w:tr w:rsidR="001F3451" w:rsidRPr="001F3451" w:rsidTr="001F3451">
        <w:trPr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招商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资管沪诚瑞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丰3号集合资产管理计划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20200110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华菱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EB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138200.00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0.0499%</w:t>
            </w:r>
          </w:p>
        </w:tc>
      </w:tr>
      <w:tr w:rsidR="001F3451" w:rsidRPr="001F3451" w:rsidTr="001F3451">
        <w:trPr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招商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资管瑞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泽年年红1号集合资产管理计划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20200110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华菱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EB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158700.00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0.0610%</w:t>
            </w:r>
          </w:p>
        </w:tc>
      </w:tr>
      <w:tr w:rsidR="001F3451" w:rsidRPr="001F3451" w:rsidTr="001F3451">
        <w:trPr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招商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资管瑞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泽年年红5号集合资产管理计划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20200110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华菱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EB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122800.00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0.0596%</w:t>
            </w:r>
          </w:p>
        </w:tc>
      </w:tr>
      <w:tr w:rsidR="001F3451" w:rsidRPr="001F3451" w:rsidTr="001F3451">
        <w:trPr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招商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资管瑞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泽年年红6号集合资产管理计划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20200110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华菱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EB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80900.00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0.0658%</w:t>
            </w:r>
          </w:p>
        </w:tc>
      </w:tr>
      <w:tr w:rsidR="001F3451" w:rsidRPr="001F3451" w:rsidTr="001F3451">
        <w:trPr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招商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资管瑞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泽年年红7号集合资产管理计划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20200110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华菱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EB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51200.00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0.0474%</w:t>
            </w:r>
          </w:p>
        </w:tc>
      </w:tr>
      <w:tr w:rsidR="001F3451" w:rsidRPr="001F3451" w:rsidTr="001F3451">
        <w:trPr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招商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智远瑞丰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双季红1号集合资产管理计划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20200110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华菱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EB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240600.00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0.0585%</w:t>
            </w:r>
          </w:p>
        </w:tc>
      </w:tr>
      <w:tr w:rsidR="001F3451" w:rsidRPr="001F3451" w:rsidTr="001F3451">
        <w:trPr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招商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智远瑞丰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双季红2号集合资产管理计划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20200110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华菱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EB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123900.00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0.0587%</w:t>
            </w:r>
          </w:p>
        </w:tc>
      </w:tr>
      <w:tr w:rsidR="001F3451" w:rsidRPr="001F3451" w:rsidTr="001F3451">
        <w:trPr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lastRenderedPageBreak/>
              <w:t>招商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资管瑞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丰双季红3号集合资产管理计划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20200110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华菱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EB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186900.00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0.0627%</w:t>
            </w:r>
          </w:p>
        </w:tc>
      </w:tr>
      <w:tr w:rsidR="001F3451" w:rsidRPr="001F3451" w:rsidTr="001F3451">
        <w:trPr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招商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资管瑞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丰双季红5号集合资产管理计划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20200110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20</w:t>
            </w:r>
            <w:proofErr w:type="gramStart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华菱</w:t>
            </w:r>
            <w:proofErr w:type="gramEnd"/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EB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97200.00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451" w:rsidRPr="001F3451" w:rsidRDefault="001F3451" w:rsidP="001F345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1F3451">
              <w:rPr>
                <w:rFonts w:ascii="仿宋_GB2312" w:eastAsia="仿宋_GB2312" w:hAnsi="Times New Roman" w:cs="Times New Roman" w:hint="eastAsia"/>
                <w:color w:val="4E4E4E"/>
                <w:kern w:val="0"/>
                <w:sz w:val="22"/>
              </w:rPr>
              <w:t>0.0504%</w:t>
            </w:r>
          </w:p>
        </w:tc>
      </w:tr>
    </w:tbl>
    <w:p w:rsidR="001F3451" w:rsidRPr="001F3451" w:rsidRDefault="001F3451" w:rsidP="001F3451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4E4E4E"/>
          <w:kern w:val="0"/>
          <w:szCs w:val="21"/>
        </w:rPr>
      </w:pPr>
      <w:r w:rsidRPr="001F3451">
        <w:rPr>
          <w:rFonts w:ascii="楷体_GB2312" w:eastAsia="楷体_GB2312" w:hAnsi="Times New Roman" w:cs="Times New Roman" w:hint="eastAsia"/>
          <w:color w:val="4E4E4E"/>
          <w:kern w:val="0"/>
          <w:sz w:val="28"/>
          <w:szCs w:val="28"/>
        </w:rPr>
        <w:t>特此公告。</w:t>
      </w:r>
    </w:p>
    <w:p w:rsidR="001F3451" w:rsidRPr="001F3451" w:rsidRDefault="001F3451" w:rsidP="001F3451">
      <w:pPr>
        <w:widowControl/>
        <w:shd w:val="clear" w:color="auto" w:fill="FFFFFF"/>
        <w:ind w:firstLine="480"/>
        <w:jc w:val="right"/>
        <w:rPr>
          <w:rFonts w:ascii="微软雅黑" w:eastAsia="微软雅黑" w:hAnsi="微软雅黑" w:cs="宋体" w:hint="eastAsia"/>
          <w:color w:val="4E4E4E"/>
          <w:kern w:val="0"/>
          <w:szCs w:val="21"/>
        </w:rPr>
      </w:pPr>
      <w:r w:rsidRPr="001F3451">
        <w:rPr>
          <w:rFonts w:ascii="楷体_GB2312" w:eastAsia="楷体_GB2312" w:hAnsi="Times New Roman" w:cs="Times New Roman" w:hint="eastAsia"/>
          <w:color w:val="4E4E4E"/>
          <w:kern w:val="0"/>
          <w:sz w:val="28"/>
          <w:szCs w:val="28"/>
        </w:rPr>
        <w:t>招商证券资产管理有限公司</w:t>
      </w:r>
    </w:p>
    <w:p w:rsidR="001F3451" w:rsidRPr="001F3451" w:rsidRDefault="001F3451" w:rsidP="001F3451">
      <w:pPr>
        <w:widowControl/>
        <w:shd w:val="clear" w:color="auto" w:fill="FFFFFF"/>
        <w:ind w:firstLine="480"/>
        <w:jc w:val="right"/>
        <w:rPr>
          <w:rFonts w:ascii="微软雅黑" w:eastAsia="微软雅黑" w:hAnsi="微软雅黑" w:cs="宋体" w:hint="eastAsia"/>
          <w:color w:val="4E4E4E"/>
          <w:kern w:val="0"/>
          <w:szCs w:val="21"/>
        </w:rPr>
      </w:pPr>
      <w:r w:rsidRPr="001F3451">
        <w:rPr>
          <w:rFonts w:ascii="Arial" w:eastAsia="微软雅黑" w:hAnsi="Arial" w:cs="Arial"/>
          <w:color w:val="4E4E4E"/>
          <w:kern w:val="0"/>
          <w:sz w:val="28"/>
          <w:szCs w:val="28"/>
        </w:rPr>
        <w:t>2020</w:t>
      </w:r>
      <w:r w:rsidRPr="001F3451">
        <w:rPr>
          <w:rFonts w:ascii="楷体_GB2312" w:eastAsia="楷体_GB2312" w:hAnsi="Times New Roman" w:cs="Times New Roman" w:hint="eastAsia"/>
          <w:color w:val="4E4E4E"/>
          <w:kern w:val="0"/>
          <w:sz w:val="28"/>
          <w:szCs w:val="28"/>
        </w:rPr>
        <w:t>年</w:t>
      </w:r>
      <w:r w:rsidRPr="001F3451">
        <w:rPr>
          <w:rFonts w:ascii="Arial" w:eastAsia="微软雅黑" w:hAnsi="Arial" w:cs="Arial"/>
          <w:color w:val="4E4E4E"/>
          <w:kern w:val="0"/>
          <w:sz w:val="28"/>
          <w:szCs w:val="28"/>
        </w:rPr>
        <w:t> 1</w:t>
      </w:r>
      <w:r w:rsidRPr="001F3451">
        <w:rPr>
          <w:rFonts w:ascii="楷体_GB2312" w:eastAsia="楷体_GB2312" w:hAnsi="Times New Roman" w:cs="Times New Roman" w:hint="eastAsia"/>
          <w:color w:val="4E4E4E"/>
          <w:kern w:val="0"/>
          <w:sz w:val="28"/>
          <w:szCs w:val="28"/>
        </w:rPr>
        <w:t>月</w:t>
      </w:r>
      <w:r w:rsidRPr="001F3451">
        <w:rPr>
          <w:rFonts w:ascii="Arial" w:eastAsia="微软雅黑" w:hAnsi="Arial" w:cs="Arial"/>
          <w:color w:val="4E4E4E"/>
          <w:kern w:val="0"/>
          <w:sz w:val="28"/>
          <w:szCs w:val="28"/>
        </w:rPr>
        <w:t>13</w:t>
      </w:r>
      <w:r w:rsidRPr="001F3451">
        <w:rPr>
          <w:rFonts w:ascii="楷体_GB2312" w:eastAsia="楷体_GB2312" w:hAnsi="Times New Roman" w:cs="Times New Roman" w:hint="eastAsia"/>
          <w:color w:val="4E4E4E"/>
          <w:kern w:val="0"/>
          <w:sz w:val="28"/>
          <w:szCs w:val="28"/>
        </w:rPr>
        <w:t>日</w:t>
      </w:r>
    </w:p>
    <w:p w:rsidR="00C908EF" w:rsidRPr="001F3451" w:rsidRDefault="00C908EF">
      <w:pPr>
        <w:rPr>
          <w:rFonts w:hint="eastAsia"/>
        </w:rPr>
      </w:pPr>
      <w:bookmarkStart w:id="0" w:name="_GoBack"/>
      <w:bookmarkEnd w:id="0"/>
    </w:p>
    <w:sectPr w:rsidR="00C908EF" w:rsidRPr="001F3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28"/>
    <w:rsid w:val="001F3451"/>
    <w:rsid w:val="005F1E28"/>
    <w:rsid w:val="00C9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8550B-5442-46CF-B284-0D33C36C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F345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345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34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3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倪雪</dc:creator>
  <cp:keywords/>
  <dc:description/>
  <cp:lastModifiedBy>倪雪</cp:lastModifiedBy>
  <cp:revision>2</cp:revision>
  <dcterms:created xsi:type="dcterms:W3CDTF">2020-01-17T08:54:00Z</dcterms:created>
  <dcterms:modified xsi:type="dcterms:W3CDTF">2020-01-17T08:54:00Z</dcterms:modified>
</cp:coreProperties>
</file>