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AD0" w:rsidRPr="00C61AD0" w:rsidRDefault="00C61AD0" w:rsidP="00C61AD0">
      <w:pPr>
        <w:widowControl/>
        <w:pBdr>
          <w:bottom w:val="dashed" w:sz="6" w:space="0" w:color="CDCDCD"/>
        </w:pBdr>
        <w:shd w:val="clear" w:color="auto" w:fill="FFFFFF"/>
        <w:spacing w:line="600" w:lineRule="atLeast"/>
        <w:jc w:val="center"/>
        <w:outlineLvl w:val="3"/>
        <w:rPr>
          <w:rFonts w:ascii="微软雅黑" w:eastAsia="微软雅黑" w:hAnsi="微软雅黑" w:cs="宋体"/>
          <w:b/>
          <w:bCs/>
          <w:color w:val="673B3B"/>
          <w:kern w:val="0"/>
          <w:sz w:val="30"/>
          <w:szCs w:val="30"/>
        </w:rPr>
      </w:pPr>
      <w:r w:rsidRPr="00C61AD0">
        <w:rPr>
          <w:rFonts w:ascii="微软雅黑" w:eastAsia="微软雅黑" w:hAnsi="微软雅黑" w:cs="宋体" w:hint="eastAsia"/>
          <w:b/>
          <w:bCs/>
          <w:color w:val="673B3B"/>
          <w:kern w:val="0"/>
          <w:sz w:val="30"/>
          <w:szCs w:val="30"/>
        </w:rPr>
        <w:t>安粮期货稳健组合FOF3号集合资产管理计划成立公告</w:t>
      </w:r>
    </w:p>
    <w:p w:rsidR="00C61AD0" w:rsidRDefault="00C61AD0" w:rsidP="00C61AD0">
      <w:pPr>
        <w:pStyle w:val="a3"/>
        <w:shd w:val="clear" w:color="auto" w:fill="FFFFFF"/>
        <w:spacing w:before="0" w:beforeAutospacing="0" w:after="225" w:afterAutospacing="0" w:line="330" w:lineRule="atLeast"/>
        <w:jc w:val="center"/>
        <w:rPr>
          <w:rFonts w:ascii="微软雅黑" w:eastAsia="微软雅黑" w:hAnsi="微软雅黑"/>
          <w:color w:val="444444"/>
          <w:sz w:val="21"/>
          <w:szCs w:val="21"/>
        </w:rPr>
      </w:pPr>
      <w:r>
        <w:rPr>
          <w:rFonts w:hint="eastAsia"/>
          <w:color w:val="444444"/>
        </w:rPr>
        <w:t xml:space="preserve">　安粮期货稳健组合FOF3号集合资产管理计划成立公告</w:t>
      </w:r>
    </w:p>
    <w:p w:rsidR="00C61AD0" w:rsidRDefault="00C61AD0" w:rsidP="00C61AD0">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hint="eastAsia"/>
          <w:color w:val="444444"/>
        </w:rPr>
        <w:t>尊敬的投资者：</w:t>
      </w:r>
    </w:p>
    <w:p w:rsidR="00C61AD0" w:rsidRDefault="00C61AD0" w:rsidP="00C61AD0">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hint="eastAsia"/>
          <w:color w:val="444444"/>
        </w:rPr>
        <w:t xml:space="preserve">　　根据《中华人民共和国证券投资基金法》、《证券期货经营机构私募资产管理业务管理办法》、《证券期货经营机构私募资产管理运作管理规定》、《安粮期货稳健组合FOF3号集合资产管理计划资产管理合同》等有关规定，安粮期货稳健组合FOF3号集合资产管理计划经会计师事务所验资，符合成立条件，产品编码SLJ630，确认参与金额为人民币10900209.03元，于2020年8月11日正式成立。</w:t>
      </w:r>
    </w:p>
    <w:p w:rsidR="00C61AD0" w:rsidRDefault="00C61AD0" w:rsidP="00C61AD0">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hint="eastAsia"/>
          <w:color w:val="444444"/>
        </w:rPr>
        <w:t xml:space="preserve">　　管理人安粮期货股份有限公司、托管人中信证券股份有限公司将严格按照法律法规和资产管理合同的约定，恪尽职守、诚实守信，切实保障投资者的合法权益。</w:t>
      </w:r>
    </w:p>
    <w:p w:rsidR="00C61AD0" w:rsidRDefault="00C61AD0" w:rsidP="00C61AD0">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hint="eastAsia"/>
          <w:color w:val="444444"/>
        </w:rPr>
        <w:t xml:space="preserve">　　特此公告!</w:t>
      </w:r>
    </w:p>
    <w:p w:rsidR="00C61AD0" w:rsidRDefault="00C61AD0" w:rsidP="00C61AD0">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ascii="微软雅黑" w:eastAsia="微软雅黑" w:hAnsi="微软雅黑" w:hint="eastAsia"/>
          <w:color w:val="444444"/>
          <w:sz w:val="21"/>
          <w:szCs w:val="21"/>
        </w:rPr>
        <w:t> </w:t>
      </w:r>
    </w:p>
    <w:p w:rsidR="00C61AD0" w:rsidRDefault="00C61AD0" w:rsidP="00C61AD0">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ascii="微软雅黑" w:eastAsia="微软雅黑" w:hAnsi="微软雅黑" w:hint="eastAsia"/>
          <w:color w:val="444444"/>
          <w:sz w:val="21"/>
          <w:szCs w:val="21"/>
        </w:rPr>
        <w:t> </w:t>
      </w:r>
    </w:p>
    <w:p w:rsidR="00C61AD0" w:rsidRDefault="00C61AD0" w:rsidP="00C61AD0">
      <w:pPr>
        <w:pStyle w:val="a3"/>
        <w:shd w:val="clear" w:color="auto" w:fill="FFFFFF"/>
        <w:spacing w:before="0" w:beforeAutospacing="0" w:after="225" w:afterAutospacing="0" w:line="330" w:lineRule="atLeast"/>
        <w:jc w:val="right"/>
        <w:rPr>
          <w:rFonts w:ascii="微软雅黑" w:eastAsia="微软雅黑" w:hAnsi="微软雅黑" w:hint="eastAsia"/>
          <w:color w:val="444444"/>
          <w:sz w:val="21"/>
          <w:szCs w:val="21"/>
        </w:rPr>
      </w:pPr>
      <w:r>
        <w:rPr>
          <w:rFonts w:hint="eastAsia"/>
          <w:color w:val="444444"/>
        </w:rPr>
        <w:t xml:space="preserve">　　安粮期货股份有限公司</w:t>
      </w:r>
      <w:r>
        <w:rPr>
          <w:rFonts w:ascii="微软雅黑" w:eastAsia="微软雅黑" w:hAnsi="微软雅黑" w:hint="eastAsia"/>
          <w:color w:val="444444"/>
          <w:sz w:val="21"/>
          <w:szCs w:val="21"/>
        </w:rPr>
        <w:t> </w:t>
      </w:r>
    </w:p>
    <w:p w:rsidR="00C61AD0" w:rsidRDefault="00C61AD0" w:rsidP="00C61AD0">
      <w:pPr>
        <w:pStyle w:val="a3"/>
        <w:shd w:val="clear" w:color="auto" w:fill="FFFFFF"/>
        <w:spacing w:before="0" w:beforeAutospacing="0" w:after="225" w:afterAutospacing="0" w:line="330" w:lineRule="atLeast"/>
        <w:jc w:val="right"/>
        <w:rPr>
          <w:rFonts w:ascii="微软雅黑" w:eastAsia="微软雅黑" w:hAnsi="微软雅黑" w:hint="eastAsia"/>
          <w:color w:val="444444"/>
          <w:sz w:val="21"/>
          <w:szCs w:val="21"/>
        </w:rPr>
      </w:pPr>
      <w:r>
        <w:rPr>
          <w:rFonts w:hint="eastAsia"/>
          <w:color w:val="444444"/>
        </w:rPr>
        <w:t xml:space="preserve">　　二零二零年八月十一日</w:t>
      </w:r>
    </w:p>
    <w:p w:rsidR="00C61AD0" w:rsidRDefault="00C61AD0" w:rsidP="00C61AD0">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ascii="微软雅黑" w:eastAsia="微软雅黑" w:hAnsi="微软雅黑" w:hint="eastAsia"/>
          <w:color w:val="444444"/>
          <w:sz w:val="21"/>
          <w:szCs w:val="21"/>
        </w:rPr>
        <w:t> </w:t>
      </w:r>
    </w:p>
    <w:p w:rsidR="004B0D8C" w:rsidRPr="00C61AD0" w:rsidRDefault="004B0D8C">
      <w:bookmarkStart w:id="0" w:name="_GoBack"/>
      <w:bookmarkEnd w:id="0"/>
    </w:p>
    <w:sectPr w:rsidR="004B0D8C" w:rsidRPr="00C61A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7B0"/>
    <w:rsid w:val="002117B0"/>
    <w:rsid w:val="004B0D8C"/>
    <w:rsid w:val="00C61A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C61AD0"/>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C61AD0"/>
    <w:rPr>
      <w:rFonts w:ascii="宋体" w:eastAsia="宋体" w:hAnsi="宋体" w:cs="宋体"/>
      <w:b/>
      <w:bCs/>
      <w:kern w:val="0"/>
      <w:sz w:val="24"/>
      <w:szCs w:val="24"/>
    </w:rPr>
  </w:style>
  <w:style w:type="paragraph" w:styleId="a3">
    <w:name w:val="Normal (Web)"/>
    <w:basedOn w:val="a"/>
    <w:uiPriority w:val="99"/>
    <w:semiHidden/>
    <w:unhideWhenUsed/>
    <w:rsid w:val="00C61AD0"/>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C61AD0"/>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C61AD0"/>
    <w:rPr>
      <w:rFonts w:ascii="宋体" w:eastAsia="宋体" w:hAnsi="宋体" w:cs="宋体"/>
      <w:b/>
      <w:bCs/>
      <w:kern w:val="0"/>
      <w:sz w:val="24"/>
      <w:szCs w:val="24"/>
    </w:rPr>
  </w:style>
  <w:style w:type="paragraph" w:styleId="a3">
    <w:name w:val="Normal (Web)"/>
    <w:basedOn w:val="a"/>
    <w:uiPriority w:val="99"/>
    <w:semiHidden/>
    <w:unhideWhenUsed/>
    <w:rsid w:val="00C61AD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8857182">
      <w:bodyDiv w:val="1"/>
      <w:marLeft w:val="0"/>
      <w:marRight w:val="0"/>
      <w:marTop w:val="0"/>
      <w:marBottom w:val="0"/>
      <w:divBdr>
        <w:top w:val="none" w:sz="0" w:space="0" w:color="auto"/>
        <w:left w:val="none" w:sz="0" w:space="0" w:color="auto"/>
        <w:bottom w:val="none" w:sz="0" w:space="0" w:color="auto"/>
        <w:right w:val="none" w:sz="0" w:space="0" w:color="auto"/>
      </w:divBdr>
    </w:div>
    <w:div w:id="2146388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54</Words>
  <Characters>313</Characters>
  <Application>Microsoft Office Word</Application>
  <DocSecurity>0</DocSecurity>
  <Lines>2</Lines>
  <Paragraphs>1</Paragraphs>
  <ScaleCrop>false</ScaleCrop>
  <Company/>
  <LinksUpToDate>false</LinksUpToDate>
  <CharactersWithSpaces>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2020-10-10T07:09:00Z</dcterms:created>
  <dcterms:modified xsi:type="dcterms:W3CDTF">2020-10-10T07:09:00Z</dcterms:modified>
</cp:coreProperties>
</file>