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085" w:rsidRPr="00174085" w:rsidRDefault="00174085" w:rsidP="00174085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74085"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  <w:t>东兴</w:t>
      </w:r>
      <w:r w:rsidRPr="00174085"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  <w:t>-</w:t>
      </w:r>
      <w:r w:rsidRPr="00174085"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  <w:t>珺容量化精选一号</w:t>
      </w:r>
      <w:r w:rsidRPr="00174085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分级资产管理计划产品名称变更通知</w:t>
      </w:r>
    </w:p>
    <w:p w:rsidR="00174085" w:rsidRPr="00174085" w:rsidRDefault="00174085" w:rsidP="00174085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174085" w:rsidRPr="00174085" w:rsidRDefault="00174085" w:rsidP="00174085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174085">
        <w:rPr>
          <w:rFonts w:ascii="Tahoma" w:eastAsia="宋体" w:hAnsi="Tahoma" w:cs="Tahoma"/>
          <w:color w:val="000000"/>
          <w:kern w:val="0"/>
          <w:sz w:val="24"/>
          <w:szCs w:val="24"/>
        </w:rPr>
        <w:t>东兴</w:t>
      </w:r>
      <w:r w:rsidRPr="00174085">
        <w:rPr>
          <w:rFonts w:ascii="Tahoma" w:eastAsia="宋体" w:hAnsi="Tahoma" w:cs="Tahoma"/>
          <w:color w:val="000000"/>
          <w:kern w:val="0"/>
          <w:sz w:val="24"/>
          <w:szCs w:val="24"/>
        </w:rPr>
        <w:t>-</w:t>
      </w:r>
      <w:r w:rsidRPr="00174085">
        <w:rPr>
          <w:rFonts w:ascii="Tahoma" w:eastAsia="宋体" w:hAnsi="Tahoma" w:cs="Tahoma"/>
          <w:color w:val="000000"/>
          <w:kern w:val="0"/>
          <w:sz w:val="24"/>
          <w:szCs w:val="24"/>
        </w:rPr>
        <w:t>珺容量化精选一号资产管理计划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经管理人、托管人以及所有委托人同意，更名为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174085">
        <w:rPr>
          <w:rFonts w:ascii="Tahoma" w:eastAsia="宋体" w:hAnsi="Tahoma" w:cs="Tahoma"/>
          <w:color w:val="000000"/>
          <w:kern w:val="0"/>
          <w:sz w:val="27"/>
          <w:szCs w:val="27"/>
        </w:rPr>
        <w:t>东兴</w:t>
      </w:r>
      <w:r w:rsidRPr="00174085">
        <w:rPr>
          <w:rFonts w:ascii="Tahoma" w:eastAsia="宋体" w:hAnsi="Tahoma" w:cs="Tahoma"/>
          <w:color w:val="000000"/>
          <w:kern w:val="0"/>
          <w:sz w:val="27"/>
          <w:szCs w:val="27"/>
        </w:rPr>
        <w:t>-</w:t>
      </w:r>
      <w:r w:rsidRPr="00174085">
        <w:rPr>
          <w:rFonts w:ascii="Tahoma" w:eastAsia="宋体" w:hAnsi="Tahoma" w:cs="Tahoma"/>
          <w:color w:val="000000"/>
          <w:kern w:val="0"/>
          <w:sz w:val="27"/>
          <w:szCs w:val="27"/>
        </w:rPr>
        <w:t>珺容量化精选一号分级资产管理计划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，于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2017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3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15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日签署补充协议并生效。</w:t>
      </w:r>
    </w:p>
    <w:p w:rsidR="00174085" w:rsidRPr="00174085" w:rsidRDefault="00174085" w:rsidP="00174085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</w:p>
    <w:p w:rsidR="00174085" w:rsidRPr="00174085" w:rsidRDefault="00174085" w:rsidP="00174085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174085" w:rsidRPr="00174085" w:rsidRDefault="00174085" w:rsidP="00174085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174085" w:rsidRPr="00174085" w:rsidRDefault="00174085" w:rsidP="00174085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2017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3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15</w:t>
      </w:r>
      <w:r w:rsidRPr="00174085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1F4115" w:rsidRDefault="001F4115">
      <w:bookmarkStart w:id="0" w:name="_GoBack"/>
      <w:bookmarkEnd w:id="0"/>
    </w:p>
    <w:sectPr w:rsidR="001F4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621"/>
    <w:rsid w:val="00174085"/>
    <w:rsid w:val="001D0621"/>
    <w:rsid w:val="001F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8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2021-01-23T07:21:00Z</dcterms:created>
  <dcterms:modified xsi:type="dcterms:W3CDTF">2021-01-23T07:21:00Z</dcterms:modified>
</cp:coreProperties>
</file>