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B7E" w:rsidRPr="00FA3B7E" w:rsidRDefault="00FA3B7E" w:rsidP="00FA3B7E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FA3B7E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福泽德胜3号资产管理计划成立公告</w:t>
      </w:r>
    </w:p>
    <w:p w:rsidR="00FA3B7E" w:rsidRPr="00FA3B7E" w:rsidRDefault="00FA3B7E" w:rsidP="00FA3B7E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FA3B7E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时间：2017-11-15 公布人：本站原创</w:t>
      </w:r>
    </w:p>
    <w:p w:rsidR="00FA3B7E" w:rsidRPr="00FA3B7E" w:rsidRDefault="00FA3B7E" w:rsidP="00FA3B7E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686868"/>
          <w:kern w:val="0"/>
          <w:sz w:val="24"/>
          <w:szCs w:val="24"/>
        </w:rPr>
      </w:pPr>
      <w:r w:rsidRPr="00FA3B7E">
        <w:rPr>
          <w:rFonts w:ascii="微软雅黑" w:eastAsia="微软雅黑" w:hAnsi="微软雅黑" w:cs="宋体" w:hint="eastAsia"/>
          <w:color w:val="666666"/>
          <w:kern w:val="0"/>
          <w:sz w:val="24"/>
          <w:szCs w:val="24"/>
          <w:bdr w:val="none" w:sz="0" w:space="0" w:color="auto" w:frame="1"/>
          <w:shd w:val="clear" w:color="auto" w:fill="FFFFFF"/>
        </w:rPr>
        <w:t>尊敬的投资者：</w:t>
      </w:r>
    </w:p>
    <w:p w:rsidR="00FA3B7E" w:rsidRPr="00FA3B7E" w:rsidRDefault="00FA3B7E" w:rsidP="00FA3B7E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FA3B7E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根据《期货公司监督管理办法》、《期货公司资产管理业务管理规则（试行）》等有关规定，我司发行的</w:t>
      </w:r>
      <w:r w:rsidRPr="00FA3B7E">
        <w:rPr>
          <w:rFonts w:ascii="Arial" w:eastAsia="微软雅黑" w:hAnsi="Arial" w:cs="Arial"/>
          <w:color w:val="686868"/>
          <w:kern w:val="0"/>
          <w:sz w:val="24"/>
          <w:szCs w:val="24"/>
        </w:rPr>
        <w:t>“</w:t>
      </w:r>
      <w:r w:rsidRPr="00FA3B7E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福泽德胜3号资产管理计划</w:t>
      </w:r>
      <w:r w:rsidRPr="00FA3B7E">
        <w:rPr>
          <w:rFonts w:ascii="Arial" w:eastAsia="微软雅黑" w:hAnsi="Arial" w:cs="Arial"/>
          <w:color w:val="686868"/>
          <w:kern w:val="0"/>
          <w:sz w:val="24"/>
          <w:szCs w:val="24"/>
        </w:rPr>
        <w:t>”</w:t>
      </w:r>
      <w:r w:rsidRPr="00FA3B7E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于</w:t>
      </w:r>
      <w:r w:rsidRPr="00FA3B7E">
        <w:rPr>
          <w:rFonts w:ascii="Arial" w:eastAsia="微软雅黑" w:hAnsi="Arial" w:cs="Arial"/>
          <w:color w:val="686868"/>
          <w:kern w:val="0"/>
          <w:sz w:val="24"/>
          <w:szCs w:val="24"/>
        </w:rPr>
        <w:t>2017</w:t>
      </w:r>
      <w:r w:rsidRPr="00FA3B7E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年</w:t>
      </w:r>
      <w:r w:rsidRPr="00FA3B7E">
        <w:rPr>
          <w:rFonts w:ascii="Arial" w:eastAsia="微软雅黑" w:hAnsi="Arial" w:cs="Arial"/>
          <w:color w:val="686868"/>
          <w:kern w:val="0"/>
          <w:sz w:val="24"/>
          <w:szCs w:val="24"/>
        </w:rPr>
        <w:t>11</w:t>
      </w:r>
      <w:r w:rsidRPr="00FA3B7E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月</w:t>
      </w:r>
      <w:r w:rsidRPr="00FA3B7E">
        <w:rPr>
          <w:rFonts w:ascii="Arial" w:eastAsia="微软雅黑" w:hAnsi="Arial" w:cs="Arial"/>
          <w:color w:val="686868"/>
          <w:kern w:val="0"/>
          <w:sz w:val="24"/>
          <w:szCs w:val="24"/>
        </w:rPr>
        <w:t>15</w:t>
      </w:r>
      <w:r w:rsidRPr="00FA3B7E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日成立，本资产管理计划无固定存续期限。</w:t>
      </w:r>
    </w:p>
    <w:p w:rsidR="00FA3B7E" w:rsidRPr="00FA3B7E" w:rsidRDefault="00FA3B7E" w:rsidP="00FA3B7E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FA3B7E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资产管理人（福能期货股份有限公司）和资产托管人（招商证券股份有限公司）将严格按照相关法律法规以及本资产管理计划合同的约定，恪尽职守、诚实守信，切实保障资产委托人的合法权益。</w:t>
      </w:r>
      <w:r w:rsidRPr="00FA3B7E">
        <w:rPr>
          <w:rFonts w:ascii="Arial" w:eastAsia="微软雅黑" w:hAnsi="Arial" w:cs="Arial"/>
          <w:color w:val="686868"/>
          <w:kern w:val="0"/>
          <w:sz w:val="24"/>
          <w:szCs w:val="24"/>
        </w:rPr>
        <w:br/>
      </w:r>
      <w:r w:rsidRPr="00FA3B7E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t>  特此公告。</w:t>
      </w:r>
    </w:p>
    <w:p w:rsidR="00FA3B7E" w:rsidRPr="00FA3B7E" w:rsidRDefault="00FA3B7E" w:rsidP="00FA3B7E">
      <w:pPr>
        <w:widowControl/>
        <w:shd w:val="clear" w:color="auto" w:fill="FFFFFF"/>
        <w:spacing w:line="462" w:lineRule="atLeast"/>
        <w:ind w:firstLine="422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FA3B7E">
        <w:rPr>
          <w:rFonts w:ascii="宋体" w:eastAsia="宋体" w:hAnsi="宋体" w:cs="Arial" w:hint="eastAsia"/>
          <w:color w:val="686868"/>
          <w:kern w:val="0"/>
          <w:sz w:val="24"/>
          <w:szCs w:val="24"/>
        </w:rPr>
        <w:br/>
      </w:r>
    </w:p>
    <w:p w:rsidR="00FA3B7E" w:rsidRPr="00FA3B7E" w:rsidRDefault="00FA3B7E" w:rsidP="00FA3B7E">
      <w:pPr>
        <w:widowControl/>
        <w:shd w:val="clear" w:color="auto" w:fill="FFFFFF"/>
        <w:spacing w:line="462" w:lineRule="atLeast"/>
        <w:ind w:firstLine="422"/>
        <w:jc w:val="right"/>
        <w:rPr>
          <w:rFonts w:ascii="微软雅黑" w:eastAsia="微软雅黑" w:hAnsi="微软雅黑" w:cs="宋体"/>
          <w:color w:val="686868"/>
          <w:kern w:val="0"/>
          <w:szCs w:val="21"/>
        </w:rPr>
      </w:pPr>
      <w:r w:rsidRPr="00FA3B7E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FA3B7E" w:rsidRPr="00FA3B7E" w:rsidRDefault="00FA3B7E" w:rsidP="00FA3B7E">
      <w:pPr>
        <w:widowControl/>
        <w:shd w:val="clear" w:color="auto" w:fill="FFFFFF"/>
        <w:spacing w:line="462" w:lineRule="atLeast"/>
        <w:ind w:firstLine="422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FA3B7E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2017年11月15日</w:t>
      </w:r>
    </w:p>
    <w:p w:rsidR="003C2BAD" w:rsidRDefault="003C2BAD">
      <w:bookmarkStart w:id="0" w:name="_GoBack"/>
      <w:bookmarkEnd w:id="0"/>
    </w:p>
    <w:sectPr w:rsidR="003C2B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471"/>
    <w:rsid w:val="00311471"/>
    <w:rsid w:val="003C2BAD"/>
    <w:rsid w:val="00FA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A3B7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A3B7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A3B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A3B7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A3B7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FA3B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4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2021-01-29T03:03:00Z</dcterms:created>
  <dcterms:modified xsi:type="dcterms:W3CDTF">2021-01-29T03:03:00Z</dcterms:modified>
</cp:coreProperties>
</file>