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3D8" w:rsidRPr="00B513D8" w:rsidRDefault="00B513D8" w:rsidP="00B513D8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513D8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福泽庆源3号资产管理计划成立公告</w:t>
      </w:r>
    </w:p>
    <w:p w:rsidR="00B513D8" w:rsidRPr="00B513D8" w:rsidRDefault="00B513D8" w:rsidP="00B513D8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513D8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时间：2017-08-29 公布人：本站原创</w:t>
      </w:r>
    </w:p>
    <w:p w:rsidR="00B513D8" w:rsidRPr="00B513D8" w:rsidRDefault="00B513D8" w:rsidP="00B513D8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513D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</w:p>
    <w:p w:rsidR="00B513D8" w:rsidRPr="00B513D8" w:rsidRDefault="00B513D8" w:rsidP="00B513D8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根据《期货公司监督管理办法》、《期货公司资产管理业务管理规则（试行）》等有关规定，我司</w:t>
      </w:r>
      <w:r w:rsidRPr="00B513D8">
        <w:rPr>
          <w:rFonts w:ascii="Arial" w:eastAsia="微软雅黑" w:hAnsi="Arial" w:cs="Arial"/>
          <w:color w:val="686868"/>
          <w:kern w:val="0"/>
          <w:sz w:val="24"/>
          <w:szCs w:val="24"/>
        </w:rPr>
        <w:t>“</w:t>
      </w: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福泽庆源3号资产管理计划</w:t>
      </w:r>
      <w:r w:rsidRPr="00B513D8">
        <w:rPr>
          <w:rFonts w:ascii="Arial" w:eastAsia="微软雅黑" w:hAnsi="Arial" w:cs="Arial"/>
          <w:color w:val="686868"/>
          <w:kern w:val="0"/>
          <w:sz w:val="24"/>
          <w:szCs w:val="24"/>
        </w:rPr>
        <w:t>”</w:t>
      </w: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于</w:t>
      </w:r>
      <w:r w:rsidRPr="00B513D8">
        <w:rPr>
          <w:rFonts w:ascii="Arial" w:eastAsia="微软雅黑" w:hAnsi="Arial" w:cs="Arial"/>
          <w:color w:val="686868"/>
          <w:kern w:val="0"/>
          <w:sz w:val="24"/>
          <w:szCs w:val="24"/>
        </w:rPr>
        <w:t>2017</w:t>
      </w: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年</w:t>
      </w:r>
      <w:r w:rsidRPr="00B513D8">
        <w:rPr>
          <w:rFonts w:ascii="Arial" w:eastAsia="微软雅黑" w:hAnsi="Arial" w:cs="Arial"/>
          <w:color w:val="686868"/>
          <w:kern w:val="0"/>
          <w:sz w:val="24"/>
          <w:szCs w:val="24"/>
        </w:rPr>
        <w:t>8</w:t>
      </w: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月</w:t>
      </w:r>
      <w:r w:rsidRPr="00B513D8">
        <w:rPr>
          <w:rFonts w:ascii="Arial" w:eastAsia="微软雅黑" w:hAnsi="Arial" w:cs="Arial"/>
          <w:color w:val="686868"/>
          <w:kern w:val="0"/>
          <w:sz w:val="24"/>
          <w:szCs w:val="24"/>
        </w:rPr>
        <w:t>29</w:t>
      </w: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日成立，本资产管理计划存续期限5年。</w:t>
      </w:r>
    </w:p>
    <w:p w:rsidR="00B513D8" w:rsidRPr="00B513D8" w:rsidRDefault="00B513D8" w:rsidP="00B513D8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资产管理人（福能期货股份有限公司）和资产托管人（招商证券股份有限公司）将严格按照相关法律法规以及本资产管理计划合同的约定，恪尽职守、诚实守信，切实保障资产委托人的合法权益。</w:t>
      </w:r>
      <w:r w:rsidRPr="00B513D8">
        <w:rPr>
          <w:rFonts w:ascii="Arial" w:eastAsia="微软雅黑" w:hAnsi="Arial" w:cs="Arial"/>
          <w:color w:val="686868"/>
          <w:kern w:val="0"/>
          <w:sz w:val="24"/>
          <w:szCs w:val="24"/>
        </w:rPr>
        <w:br/>
      </w: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  特此公告。</w:t>
      </w:r>
    </w:p>
    <w:p w:rsidR="00B513D8" w:rsidRPr="00B513D8" w:rsidRDefault="00B513D8" w:rsidP="00B513D8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B513D8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br/>
      </w:r>
    </w:p>
    <w:p w:rsidR="00B513D8" w:rsidRPr="00B513D8" w:rsidRDefault="00B513D8" w:rsidP="00B513D8">
      <w:pPr>
        <w:widowControl/>
        <w:shd w:val="clear" w:color="auto" w:fill="FFFFFF"/>
        <w:spacing w:line="462" w:lineRule="atLeast"/>
        <w:ind w:firstLine="422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B513D8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B513D8" w:rsidRPr="00B513D8" w:rsidRDefault="00B513D8" w:rsidP="00B513D8">
      <w:pPr>
        <w:widowControl/>
        <w:shd w:val="clear" w:color="auto" w:fill="FFFFFF"/>
        <w:spacing w:line="462" w:lineRule="atLeast"/>
        <w:ind w:firstLine="422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513D8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2017年8月29日</w:t>
      </w:r>
    </w:p>
    <w:p w:rsidR="008542F2" w:rsidRDefault="008542F2">
      <w:bookmarkStart w:id="0" w:name="_GoBack"/>
      <w:bookmarkEnd w:id="0"/>
    </w:p>
    <w:sectPr w:rsidR="00854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6C0"/>
    <w:rsid w:val="001A46C0"/>
    <w:rsid w:val="008542F2"/>
    <w:rsid w:val="00B5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513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513D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513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513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513D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513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9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2021-01-29T03:07:00Z</dcterms:created>
  <dcterms:modified xsi:type="dcterms:W3CDTF">2021-01-29T03:07:00Z</dcterms:modified>
</cp:coreProperties>
</file>