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C98" w:rsidRDefault="00015C98" w:rsidP="00015C98">
      <w:pPr>
        <w:pStyle w:val="a3"/>
        <w:shd w:val="clear" w:color="auto" w:fill="FFFFFF"/>
        <w:spacing w:before="0" w:beforeAutospacing="0" w:after="0" w:afterAutospacing="0" w:line="354" w:lineRule="atLeast"/>
        <w:ind w:right="43"/>
        <w:jc w:val="center"/>
        <w:rPr>
          <w:color w:val="4C4C4C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格林大华灵感二号资产管理计划申购、赎回公告</w:t>
      </w:r>
    </w:p>
    <w:p w:rsidR="00015C98" w:rsidRDefault="00015C98" w:rsidP="00015C98">
      <w:pPr>
        <w:pStyle w:val="a3"/>
        <w:shd w:val="clear" w:color="auto" w:fill="FFFFFF"/>
        <w:spacing w:before="0" w:beforeAutospacing="0" w:after="0" w:afterAutospacing="0" w:line="253" w:lineRule="atLeast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015C98" w:rsidRDefault="00015C98" w:rsidP="00015C98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灵感二号资产管理计划成立于2017年9月13日，根据《格林大华灵感二号资产管理计划资产管理合同》第十章“资产管理计划的参与、转让、退出和非交易过户”第（十八）条“参与和退出的开放日和时间”的约定：“本资产管理计划自成立之日起的3个自然月为封闭期，封闭期内不开放申购赎回，也不接受违约退出。本资产管理计划自成立之日起3个自然月后的开放日为【第4个自然月及其后每3个自然月的首3个工作日为开放日，开放申购赎回】，申购赎回需提前10个工作日预约。”经资产管理人审慎研究决定，格林大华灵感二号资产管理计划于2019年7月1日至3日开放申购赎回。本次开放不收取申购费和赎回费。</w:t>
      </w:r>
    </w:p>
    <w:p w:rsidR="00015C98" w:rsidRDefault="00015C98" w:rsidP="00015C98">
      <w:pPr>
        <w:pStyle w:val="a3"/>
        <w:shd w:val="clear" w:color="auto" w:fill="FFFFFF"/>
        <w:spacing w:before="0" w:beforeAutospacing="0" w:after="0" w:afterAutospacing="0" w:line="330" w:lineRule="atLeast"/>
        <w:ind w:firstLine="4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015C98" w:rsidRDefault="00015C98" w:rsidP="00015C98">
      <w:pPr>
        <w:pStyle w:val="a3"/>
        <w:shd w:val="clear" w:color="auto" w:fill="FFFFFF"/>
        <w:spacing w:before="0" w:beforeAutospacing="0" w:after="0" w:afterAutospacing="0" w:line="413" w:lineRule="atLeast"/>
        <w:ind w:right="-87" w:firstLine="504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015C98" w:rsidRDefault="00015C98" w:rsidP="00015C98">
      <w:pPr>
        <w:pStyle w:val="a3"/>
        <w:shd w:val="clear" w:color="auto" w:fill="FFFFFF"/>
        <w:spacing w:before="0" w:beforeAutospacing="0" w:after="0" w:afterAutospacing="0" w:line="413" w:lineRule="atLeast"/>
        <w:ind w:right="-87" w:firstLine="4320"/>
        <w:rPr>
          <w:rFonts w:hint="eastAsia"/>
          <w:color w:val="4C4C4C"/>
        </w:rPr>
      </w:pPr>
      <w:r>
        <w:rPr>
          <w:rFonts w:hint="eastAsia"/>
          <w:color w:val="4C4C4C"/>
          <w:bdr w:val="none" w:sz="0" w:space="0" w:color="auto" w:frame="1"/>
        </w:rPr>
        <w:t>二〇一九年六月二十八日</w:t>
      </w:r>
    </w:p>
    <w:p w:rsidR="00C213F7" w:rsidRDefault="00C213F7">
      <w:bookmarkStart w:id="0" w:name="_GoBack"/>
      <w:bookmarkEnd w:id="0"/>
    </w:p>
    <w:sectPr w:rsidR="00C21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9A7"/>
    <w:rsid w:val="00015C98"/>
    <w:rsid w:val="007639A7"/>
    <w:rsid w:val="00C21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5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5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0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2021-02-01T03:06:00Z</dcterms:created>
  <dcterms:modified xsi:type="dcterms:W3CDTF">2021-02-01T03:06:00Z</dcterms:modified>
</cp:coreProperties>
</file>