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420" w:lineRule="atLeast"/>
        <w:jc w:val="center"/>
        <w:rPr>
          <w:color w:val="4C4C4C"/>
          <w:sz w:val="21"/>
          <w:szCs w:val="21"/>
        </w:rPr>
      </w:pPr>
      <w:r>
        <w:rPr>
          <w:rFonts w:hint="eastAsia"/>
          <w:b/>
          <w:bCs/>
          <w:color w:val="333333"/>
          <w:sz w:val="28"/>
          <w:szCs w:val="28"/>
          <w:bdr w:val="none" w:sz="0" w:space="0" w:color="auto" w:frame="1"/>
        </w:rPr>
        <w:t>关于变更投资经理的公告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315" w:lineRule="atLeast"/>
        <w:ind w:firstLine="357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根据格林大华期货有限公司的工作安排，拟将我公司格林大华东纵1号资产管理计划的投资经理进行变更，自2018年8月15日起由刘光素女士变更为陈超先生。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315" w:lineRule="atLeast"/>
        <w:ind w:firstLine="357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投资经理陈超先生简历如下：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315" w:lineRule="atLeast"/>
        <w:ind w:firstLine="357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陈超，四川师范大学信息与计算科学（统计与精算方向）学士，德国法兰克福大学数学科学硕士。期货从业资格号：F0236377 。从大学毕业至今从事期货行业近十年 ，现任格林大华期货有限公司资产管理（上海）部部门经理，历任能源化工事业部总监、金融事业部总监、金融衍生品部总经理。有扎实的数理功底。擅长资产的全球化大类资产配置，在量化算法交易方面有深入的研究，相关策略模型运行效果良好。对外汇市场及大宗商品市场方向的投资有丰富经验，为开展管理FICC 产品打下了良好的基础。熟悉各大投资银行结构化票据及相关金融产品，具有丰富的衍生品及权益类产品投资管理经验，2014年3月起联合国内知名券商PB部门参与了ERAM算法交易平台的开发及推广应用，在此平台上收获了丰富的服务国际大型对冲基金的经验。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315" w:lineRule="atLeast"/>
        <w:ind w:firstLine="357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上述人员的变更将按有关规定报监管机构备案。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315" w:lineRule="atLeast"/>
        <w:ind w:firstLine="357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特此公告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400" w:lineRule="atLeast"/>
        <w:ind w:right="795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                                              格林大华期货有限公司</w:t>
      </w:r>
    </w:p>
    <w:p w:rsidR="00D45CDC" w:rsidRDefault="00D45CDC" w:rsidP="00D45CDC">
      <w:pPr>
        <w:pStyle w:val="a3"/>
        <w:shd w:val="clear" w:color="auto" w:fill="FFFFFF"/>
        <w:spacing w:before="0" w:beforeAutospacing="0" w:after="0" w:afterAutospacing="0" w:line="400" w:lineRule="atLeast"/>
        <w:ind w:firstLine="516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               2018 年8月14 日</w:t>
      </w:r>
    </w:p>
    <w:p w:rsidR="00D71571" w:rsidRDefault="00D71571">
      <w:bookmarkStart w:id="0" w:name="_GoBack"/>
      <w:bookmarkEnd w:id="0"/>
    </w:p>
    <w:sectPr w:rsidR="00D71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60B"/>
    <w:rsid w:val="006F160B"/>
    <w:rsid w:val="00D45CDC"/>
    <w:rsid w:val="00D7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C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C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7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2021-02-01T03:19:00Z</dcterms:created>
  <dcterms:modified xsi:type="dcterms:W3CDTF">2021-02-01T03:19:00Z</dcterms:modified>
</cp:coreProperties>
</file>