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3E5" w:rsidRDefault="008413E5" w:rsidP="008413E5">
      <w:pPr>
        <w:pStyle w:val="a3"/>
        <w:shd w:val="clear" w:color="auto" w:fill="FFFFFF"/>
        <w:spacing w:before="0" w:beforeAutospacing="0" w:after="0" w:afterAutospacing="0"/>
        <w:jc w:val="center"/>
        <w:rPr>
          <w:color w:val="4C4C4C"/>
          <w:sz w:val="18"/>
          <w:szCs w:val="18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关于格林大华千般三号资产管理计划终止的公告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根据《格林大华千般三号资产管理计划资产管理合同》的约定，</w:t>
      </w:r>
      <w:proofErr w:type="gramStart"/>
      <w:r>
        <w:rPr>
          <w:rFonts w:hint="eastAsia"/>
          <w:color w:val="4C4C4C"/>
          <w:bdr w:val="none" w:sz="0" w:space="0" w:color="auto" w:frame="1"/>
        </w:rPr>
        <w:t>本资产</w:t>
      </w:r>
      <w:proofErr w:type="gramEnd"/>
      <w:r>
        <w:rPr>
          <w:rFonts w:hint="eastAsia"/>
          <w:color w:val="4C4C4C"/>
          <w:bdr w:val="none" w:sz="0" w:space="0" w:color="auto" w:frame="1"/>
        </w:rPr>
        <w:t>管理计划于2017年7月11日终止，自2017年7月12日起，本计划进入清算流程，客户收益按合同约定支付。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left="600" w:right="2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8413E5" w:rsidRDefault="008413E5" w:rsidP="008413E5">
      <w:pPr>
        <w:pStyle w:val="a3"/>
        <w:shd w:val="clear" w:color="auto" w:fill="FFFFFF"/>
        <w:spacing w:before="0" w:beforeAutospacing="0" w:after="0" w:afterAutospacing="0" w:line="315" w:lineRule="atLeast"/>
        <w:ind w:left="600" w:right="46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2017年7月5日</w:t>
      </w:r>
    </w:p>
    <w:p w:rsidR="0075534B" w:rsidRDefault="0075534B">
      <w:bookmarkStart w:id="0" w:name="_GoBack"/>
      <w:bookmarkEnd w:id="0"/>
    </w:p>
    <w:sectPr w:rsidR="00755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D20"/>
    <w:rsid w:val="00287D20"/>
    <w:rsid w:val="0075534B"/>
    <w:rsid w:val="0084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1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1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2021-02-09T05:20:00Z</dcterms:created>
  <dcterms:modified xsi:type="dcterms:W3CDTF">2021-02-09T05:20:00Z</dcterms:modified>
</cp:coreProperties>
</file>